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before="120" w:after="1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№_______________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РАБОЧАЯ ПРОГРАММА УЧЕБНОЙ ДИСЦИПЛИНЫ</w:t>
      </w:r>
    </w:p>
    <w:p>
      <w:pPr>
        <w:pStyle w:val="Normal"/>
        <w:jc w:val="center"/>
        <w:rPr>
          <w:b/>
          <w:b/>
          <w:i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ОП.04 Техническая механика</w:t>
      </w:r>
    </w:p>
    <w:p>
      <w:pPr>
        <w:pStyle w:val="Normal"/>
        <w:jc w:val="center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2018 г.</w:t>
      </w:r>
      <w:r>
        <w:br w:type="page"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ind w:firstLine="709"/>
        <w:jc w:val="both"/>
        <w:rPr/>
      </w:pPr>
      <w:r>
        <w:rPr>
          <w:sz w:val="28"/>
          <w:szCs w:val="28"/>
        </w:rPr>
        <w:t>Рабочая программа учебной дисциплины</w:t>
      </w:r>
      <w:r>
        <w:rPr>
          <w:caps/>
          <w:sz w:val="28"/>
          <w:szCs w:val="28"/>
        </w:rPr>
        <w:t xml:space="preserve"> </w:t>
      </w:r>
      <w:r>
        <w:rPr>
          <w:sz w:val="28"/>
          <w:szCs w:val="28"/>
        </w:rPr>
        <w:t>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</w:t>
      </w:r>
      <w:r>
        <w:rPr>
          <w:b/>
          <w:bCs/>
        </w:rPr>
        <w:t xml:space="preserve"> </w:t>
      </w:r>
      <w:r>
        <w:rPr>
          <w:sz w:val="28"/>
          <w:szCs w:val="28"/>
        </w:rPr>
        <w:t>13.02.11 Техническая эксплуатация и обслуживание электрического и электромеханического оборудования (по отраслям), утверждённого приказом Министерства образования и науки Российской Федерации от 07 декабря 2017 г. № 1196 (зарегистрировано в Министерстве юстиции РФ 21 декабря 2017 г. регистрационный № 49358)</w:t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Организация-разработчик: </w:t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ГБПОУ «Павловский автомеханический техникум им. И.И. Лепсе»</w:t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Разработчики:</w:t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Баранова Наталья Георгиевна, преподаватель ГБПОУ ПАМТ им. И.И. Лепсе</w:t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</w:r>
    </w:p>
    <w:p>
      <w:pPr>
        <w:pStyle w:val="Normal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</w:r>
    </w:p>
    <w:p>
      <w:pPr>
        <w:pStyle w:val="Normal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рассмотрена на заседании ПЦК общепрофессиональных дисциплин и дисциплин профессионального цикла спец. 15.02.08 Технология машиностроения и 15.02.15 Технология металлообрабатывающего производства и рекомендована к использованию в образовательном процессе.</w:t>
      </w:r>
    </w:p>
    <w:p>
      <w:pPr>
        <w:pStyle w:val="Normal"/>
        <w:shd w:fill="FFFFFF" w:val="clear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 № ____ от « ______»  _______________ 20___ г.</w:t>
      </w:r>
      <w:r>
        <w:br w:type="page"/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  <w:t>СОДЕРЖАНИЕ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tbl>
      <w:tblPr>
        <w:tblW w:w="9571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8"/>
        <w:gridCol w:w="1903"/>
      </w:tblGrid>
      <w:tr>
        <w:trPr/>
        <w:tc>
          <w:tcPr>
            <w:tcW w:w="7668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uto" w:line="276" w:before="0" w:after="200"/>
              <w:rPr>
                <w:b/>
                <w:b/>
              </w:rPr>
            </w:pPr>
            <w:r>
              <w:rPr>
                <w:b/>
              </w:rPr>
              <w:t>ОБЩАЯ ХАРАКТЕРИСТИКА РАБОЧЕЙ ПРОГРАММЫ УЧЕБНОЙ ДИСЦИПЛИНЫ</w:t>
            </w:r>
          </w:p>
          <w:p>
            <w:pPr>
              <w:pStyle w:val="Normal"/>
              <w:spacing w:before="120" w:after="12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03" w:type="dxa"/>
            <w:tcBorders/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7668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rPr>
                <w:b/>
                <w:b/>
              </w:rPr>
            </w:pPr>
            <w:r>
              <w:rPr>
                <w:b/>
              </w:rPr>
              <w:t>СТРУКТУРА РАБОЧЕЙ ПРОГРАММЫ УЧЕБНОЙ ДИСЦИПЛИНЫ</w:t>
            </w:r>
          </w:p>
          <w:p>
            <w:pPr>
              <w:pStyle w:val="Normal"/>
              <w:spacing w:before="120" w:after="12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03" w:type="dxa"/>
            <w:tcBorders/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6</w:t>
            </w:r>
          </w:p>
        </w:tc>
      </w:tr>
      <w:tr>
        <w:trPr>
          <w:trHeight w:val="670" w:hRule="atLeast"/>
        </w:trPr>
        <w:tc>
          <w:tcPr>
            <w:tcW w:w="7668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rPr>
                <w:b/>
                <w:b/>
              </w:rPr>
            </w:pPr>
            <w:r>
              <w:rPr>
                <w:b/>
              </w:rPr>
              <w:t xml:space="preserve">УСЛОВИЯ РЕАЛИЗАЦИИ ПРОГРАММЫ </w:t>
            </w:r>
          </w:p>
        </w:tc>
        <w:tc>
          <w:tcPr>
            <w:tcW w:w="1903" w:type="dxa"/>
            <w:tcBorders/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>
                <w:b/>
              </w:rPr>
              <w:t>15</w:t>
            </w:r>
          </w:p>
        </w:tc>
      </w:tr>
      <w:tr>
        <w:trPr/>
        <w:tc>
          <w:tcPr>
            <w:tcW w:w="7668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rPr>
                <w:b/>
                <w:b/>
              </w:rPr>
            </w:pPr>
            <w:r>
              <w:rPr>
                <w:b/>
              </w:rPr>
              <w:t>КОНТРОЛЬ И ОЦЕНКА РЕЗУЛЬТАТОВ ОСВОЕНИЯ УЧЕБНОЙ ДИСЦИПЛИНЫ</w:t>
            </w:r>
          </w:p>
          <w:p>
            <w:pPr>
              <w:pStyle w:val="Normal"/>
              <w:spacing w:before="120" w:after="12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03" w:type="dxa"/>
            <w:tcBorders/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18</w:t>
            </w:r>
          </w:p>
        </w:tc>
      </w:tr>
      <w:tr>
        <w:trPr/>
        <w:tc>
          <w:tcPr>
            <w:tcW w:w="7668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rPr>
                <w:b/>
                <w:b/>
              </w:rPr>
            </w:pPr>
            <w:r>
              <w:rPr>
                <w:b/>
              </w:rPr>
              <w:t>ВОЗМОЖНОСТИ ИСПОЛЬЗОВАНИЯ ПРОГРАММЫ В ДРУГИХ ПООП</w:t>
            </w:r>
          </w:p>
        </w:tc>
        <w:tc>
          <w:tcPr>
            <w:tcW w:w="1903" w:type="dxa"/>
            <w:tcBorders/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19</w:t>
            </w:r>
          </w:p>
        </w:tc>
      </w:tr>
    </w:tbl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  <w:i/>
        </w:rPr>
      </w:r>
      <w:r>
        <w:br w:type="page"/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  <w:t>1. ОБЩАЯ ХАРАКТЕРИСТИКА РАБОЧЕЙ ПРОГРАММЫ УЧЕБНОЙ ДИСЦИПЛИНЫ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</w:rPr>
      </w:pPr>
      <w:r>
        <w:rPr>
          <w:b/>
        </w:rPr>
        <w:t>1.1. Область применения рабочей программы</w:t>
      </w:r>
    </w:p>
    <w:p>
      <w:pPr>
        <w:pStyle w:val="Normal"/>
        <w:suppressAutoHyphens w:val="false"/>
        <w:autoSpaceDE w:val="false"/>
        <w:spacing w:before="0" w:after="0"/>
        <w:jc w:val="both"/>
        <w:rPr>
          <w:b/>
          <w:b/>
        </w:rPr>
      </w:pPr>
      <w:r>
        <w:rPr/>
        <w:t xml:space="preserve">Рабочая программа учебной дисциплины ОП.04 Техническая механика является частью основной образовательной программы в соответствии с ФГОС СПО </w:t>
      </w:r>
      <w:r>
        <w:rPr>
          <w:b/>
        </w:rPr>
        <w:t>13.02.11 Техническая эксплуатация и обслуживание электрического и электромеханического оборудования (по отраслям)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1.2. Место дисциплины в структуре основной профессиональной образовательной программы: </w:t>
      </w:r>
    </w:p>
    <w:p>
      <w:pPr>
        <w:pStyle w:val="Normal"/>
        <w:jc w:val="both"/>
        <w:rPr>
          <w:b/>
          <w:b/>
        </w:rPr>
      </w:pPr>
      <w:r>
        <w:rPr/>
        <w:t>Учебная дисциплина ОП.04 Техническая механика является обязательной частью общепрофессионального цикла основной образовательной программы в соответствии с ФГОС по специальности 13.02.11 Техническая эксплуатация и обслуживание электрического и электромеханического оборудования (по отраслям).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1.3. Цель и планируемые результаты освоения дисциплины:</w:t>
      </w:r>
    </w:p>
    <w:p>
      <w:pPr>
        <w:pStyle w:val="Normal"/>
        <w:autoSpaceDE w:val="false"/>
        <w:rPr/>
      </w:pPr>
      <w:r>
        <w:rPr/>
        <w:t xml:space="preserve">В результате освоения дисциплины обучающийся </w:t>
      </w:r>
      <w:r>
        <w:rPr>
          <w:b/>
          <w:i/>
        </w:rPr>
        <w:t>должен уметь</w:t>
      </w:r>
      <w:r>
        <w:rPr/>
        <w:t>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0" w:leader="none"/>
          <w:tab w:val="left" w:pos="360" w:leader="none"/>
        </w:tabs>
        <w:autoSpaceDE w:val="false"/>
        <w:spacing w:before="0" w:after="0"/>
        <w:ind w:left="426" w:hanging="360"/>
        <w:rPr/>
      </w:pPr>
      <w:r>
        <w:rPr/>
        <w:t>Производить расчеты механических передач и простейших сборочных единиц;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0" w:leader="none"/>
          <w:tab w:val="left" w:pos="360" w:leader="none"/>
        </w:tabs>
        <w:autoSpaceDE w:val="false"/>
        <w:spacing w:before="0" w:after="0"/>
        <w:ind w:left="426" w:hanging="360"/>
        <w:rPr/>
      </w:pPr>
      <w:r>
        <w:rPr/>
        <w:t>Читать кинематические схемы;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0" w:leader="none"/>
          <w:tab w:val="left" w:pos="360" w:leader="none"/>
        </w:tabs>
        <w:autoSpaceDE w:val="false"/>
        <w:spacing w:before="0" w:after="0"/>
        <w:ind w:left="426" w:hanging="360"/>
        <w:rPr/>
      </w:pPr>
      <w:r>
        <w:rPr/>
        <w:t>Определять механические напряжения в элементах конструкций.</w:t>
      </w:r>
    </w:p>
    <w:p>
      <w:pPr>
        <w:pStyle w:val="Normal"/>
        <w:autoSpaceDE w:val="false"/>
        <w:ind w:left="66" w:hanging="0"/>
        <w:rPr/>
      </w:pPr>
      <w:r>
        <w:rPr/>
        <w:t xml:space="preserve">В результате освоения дисциплины обучающийся </w:t>
      </w:r>
      <w:r>
        <w:rPr>
          <w:b/>
          <w:i/>
        </w:rPr>
        <w:t>должен знать</w:t>
      </w:r>
      <w:r>
        <w:rPr/>
        <w:t>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0" w:leader="none"/>
          <w:tab w:val="left" w:pos="360" w:leader="none"/>
        </w:tabs>
        <w:autoSpaceDE w:val="false"/>
        <w:spacing w:before="0" w:after="0"/>
        <w:ind w:left="426" w:hanging="360"/>
        <w:rPr/>
      </w:pPr>
      <w:r>
        <w:rPr/>
        <w:t>Основы технической механики;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0" w:leader="none"/>
          <w:tab w:val="left" w:pos="360" w:leader="none"/>
        </w:tabs>
        <w:autoSpaceDE w:val="false"/>
        <w:spacing w:before="0" w:after="0"/>
        <w:ind w:left="426" w:hanging="360"/>
        <w:rPr/>
      </w:pPr>
      <w:r>
        <w:rPr/>
        <w:t>Виды механизмов, их кинематические и динамические характеристики;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0" w:leader="none"/>
          <w:tab w:val="left" w:pos="360" w:leader="none"/>
        </w:tabs>
        <w:autoSpaceDE w:val="false"/>
        <w:spacing w:before="0" w:after="0"/>
        <w:ind w:left="426" w:hanging="360"/>
        <w:rPr/>
      </w:pPr>
      <w:r>
        <w:rPr/>
        <w:t>Методику расчета элементов конструкций на прочность, жесткость и устойчивость при различных видах деформации;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0" w:leader="none"/>
          <w:tab w:val="left" w:pos="360" w:leader="none"/>
        </w:tabs>
        <w:autoSpaceDE w:val="false"/>
        <w:spacing w:before="0" w:after="0"/>
        <w:ind w:left="426" w:hanging="360"/>
        <w:rPr/>
      </w:pPr>
      <w:r>
        <w:rPr/>
        <w:t>Основы расчетов механических передач и простейших сборочных единиц общего назначения.</w:t>
        <w:br/>
        <w:t xml:space="preserve"> </w:t>
      </w:r>
    </w:p>
    <w:p>
      <w:pPr>
        <w:pStyle w:val="Normal"/>
        <w:tabs>
          <w:tab w:val="clear" w:pos="708"/>
          <w:tab w:val="left" w:pos="0" w:leader="none"/>
          <w:tab w:val="left" w:pos="360" w:leader="none"/>
        </w:tabs>
        <w:autoSpaceDE w:val="false"/>
        <w:spacing w:before="0" w:after="0"/>
        <w:ind w:left="66" w:hanging="0"/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360" w:leader="none"/>
        </w:tabs>
        <w:autoSpaceDE w:val="false"/>
        <w:spacing w:before="0" w:after="0"/>
        <w:ind w:left="66" w:hanging="0"/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360" w:leader="none"/>
        </w:tabs>
        <w:autoSpaceDE w:val="false"/>
        <w:spacing w:before="0" w:after="0"/>
        <w:ind w:left="66" w:hanging="0"/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360" w:leader="none"/>
        </w:tabs>
        <w:autoSpaceDE w:val="false"/>
        <w:spacing w:before="0" w:after="0"/>
        <w:ind w:left="66" w:hanging="0"/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360" w:leader="none"/>
        </w:tabs>
        <w:autoSpaceDE w:val="false"/>
        <w:spacing w:before="0" w:after="0"/>
        <w:ind w:left="66" w:firstLine="708"/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360" w:leader="none"/>
        </w:tabs>
        <w:autoSpaceDE w:val="false"/>
        <w:spacing w:before="0" w:after="0"/>
        <w:ind w:left="66" w:hanging="0"/>
        <w:rPr/>
      </w:pPr>
      <w:r>
        <w:rPr/>
      </w:r>
    </w:p>
    <w:p>
      <w:pPr>
        <w:pStyle w:val="Normal"/>
        <w:tabs>
          <w:tab w:val="clear" w:pos="708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2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360" w:leader="none"/>
        </w:tabs>
        <w:autoSpaceDE w:val="false"/>
        <w:spacing w:before="0" w:after="0"/>
        <w:ind w:left="66" w:hanging="0"/>
        <w:rPr/>
      </w:pPr>
      <w:r>
        <w:rPr/>
      </w:r>
      <w:r>
        <w:br w:type="page"/>
      </w:r>
    </w:p>
    <w:p>
      <w:pPr>
        <w:pStyle w:val="Normal"/>
        <w:tabs>
          <w:tab w:val="clear" w:pos="708"/>
          <w:tab w:val="left" w:pos="0" w:leader="none"/>
          <w:tab w:val="left" w:pos="360" w:leader="none"/>
        </w:tabs>
        <w:autoSpaceDE w:val="false"/>
        <w:spacing w:before="0" w:after="0"/>
        <w:ind w:left="66" w:hanging="0"/>
        <w:rPr/>
      </w:pPr>
      <w:r>
        <w:rPr/>
        <w:t>В результате освоения дисциплины обучающийся осваивает элементы компетенций:</w:t>
      </w:r>
    </w:p>
    <w:p>
      <w:pPr>
        <w:pStyle w:val="Normal"/>
        <w:tabs>
          <w:tab w:val="clear" w:pos="708"/>
          <w:tab w:val="left" w:pos="0" w:leader="none"/>
          <w:tab w:val="left" w:pos="360" w:leader="none"/>
        </w:tabs>
        <w:autoSpaceDE w:val="false"/>
        <w:spacing w:before="0" w:after="0"/>
        <w:ind w:left="66" w:hanging="0"/>
        <w:rPr/>
      </w:pPr>
      <w:r>
        <w:rPr/>
      </w:r>
    </w:p>
    <w:tbl>
      <w:tblPr>
        <w:tblW w:w="9601" w:type="dxa"/>
        <w:jc w:val="left"/>
        <w:tblInd w:w="-12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8372"/>
      </w:tblGrid>
      <w:tr>
        <w:trPr/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2"/>
              <w:spacing w:before="0" w:after="0"/>
              <w:jc w:val="center"/>
              <w:rPr/>
            </w:pPr>
            <w:r>
              <w:rPr>
                <w:rStyle w:val="Style17"/>
                <w:rFonts w:eastAsia="Calibri" w:cs="Times New Roman" w:ascii="Times New Roman" w:hAnsi="Times New Roman"/>
                <w:iCs w:val="false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2"/>
              <w:spacing w:before="0" w:after="0"/>
              <w:jc w:val="center"/>
              <w:rPr/>
            </w:pPr>
            <w:r>
              <w:rPr>
                <w:rStyle w:val="Style17"/>
                <w:rFonts w:eastAsia="Calibri" w:cs="Times New Roman" w:ascii="Times New Roman" w:hAnsi="Times New Roman"/>
                <w:iCs w:val="false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>
        <w:trPr>
          <w:trHeight w:val="327" w:hRule="atLeast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2"/>
              <w:spacing w:before="0" w:after="0"/>
              <w:jc w:val="center"/>
              <w:rPr/>
            </w:pPr>
            <w:r>
              <w:rPr>
                <w:rStyle w:val="Style17"/>
                <w:rFonts w:eastAsia="Calibri" w:cs="Times New Roman" w:ascii="Times New Roman" w:hAnsi="Times New Roman"/>
                <w:iCs w:val="false"/>
                <w:sz w:val="24"/>
                <w:szCs w:val="24"/>
                <w:lang w:val="ru-RU" w:eastAsia="ru-RU"/>
              </w:rPr>
              <w:t>ОК 01.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autoSpaceDE w:val="false"/>
              <w:spacing w:before="0" w:after="0"/>
              <w:rPr>
                <w:lang w:eastAsia="ru-RU"/>
              </w:rPr>
            </w:pPr>
            <w:r>
              <w:rPr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>
        <w:trPr/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2"/>
              <w:spacing w:before="0" w:after="0"/>
              <w:jc w:val="center"/>
              <w:rPr/>
            </w:pPr>
            <w:r>
              <w:rPr>
                <w:rStyle w:val="Style17"/>
                <w:rFonts w:eastAsia="Calibri" w:cs="Times New Roman" w:ascii="Times New Roman" w:hAnsi="Times New Roman"/>
                <w:iCs w:val="false"/>
                <w:sz w:val="24"/>
                <w:szCs w:val="24"/>
                <w:lang w:val="ru-RU" w:eastAsia="ru-RU"/>
              </w:rPr>
              <w:t>ОК 02.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autoSpaceDE w:val="false"/>
              <w:spacing w:before="0" w:after="0"/>
              <w:rPr>
                <w:lang w:eastAsia="ru-RU"/>
              </w:rPr>
            </w:pPr>
            <w:r>
              <w:rPr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>
        <w:trPr/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2"/>
              <w:spacing w:before="0" w:after="0"/>
              <w:jc w:val="center"/>
              <w:rPr/>
            </w:pPr>
            <w:r>
              <w:rPr>
                <w:rStyle w:val="Style17"/>
                <w:rFonts w:eastAsia="Calibri" w:cs="Times New Roman" w:ascii="Times New Roman" w:hAnsi="Times New Roman"/>
                <w:iCs w:val="false"/>
                <w:sz w:val="24"/>
                <w:szCs w:val="24"/>
                <w:lang w:val="ru-RU" w:eastAsia="ru-RU"/>
              </w:rPr>
              <w:t>ОК 04.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autoSpaceDE w:val="false"/>
              <w:spacing w:before="0" w:after="0"/>
              <w:rPr>
                <w:lang w:eastAsia="ru-RU"/>
              </w:rPr>
            </w:pPr>
            <w:r>
              <w:rPr>
                <w:lang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>
        <w:trPr/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2"/>
              <w:spacing w:before="0" w:after="0"/>
              <w:jc w:val="center"/>
              <w:rPr/>
            </w:pPr>
            <w:r>
              <w:rPr>
                <w:rStyle w:val="Style17"/>
                <w:rFonts w:eastAsia="Calibri" w:cs="Times New Roman" w:ascii="Times New Roman" w:hAnsi="Times New Roman"/>
                <w:iCs w:val="false"/>
                <w:sz w:val="24"/>
                <w:szCs w:val="24"/>
                <w:lang w:val="ru-RU" w:eastAsia="ru-RU"/>
              </w:rPr>
              <w:t>ОК 05.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autoSpaceDE w:val="false"/>
              <w:spacing w:before="0" w:after="0"/>
              <w:rPr>
                <w:lang w:eastAsia="ru-RU"/>
              </w:rPr>
            </w:pPr>
            <w:r>
              <w:rPr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>
        <w:trPr/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2"/>
              <w:spacing w:before="0" w:after="0"/>
              <w:jc w:val="center"/>
              <w:rPr/>
            </w:pPr>
            <w:r>
              <w:rPr>
                <w:rStyle w:val="Style17"/>
                <w:rFonts w:eastAsia="Calibri" w:cs="Times New Roman" w:ascii="Times New Roman" w:hAnsi="Times New Roman"/>
                <w:iCs w:val="false"/>
                <w:sz w:val="24"/>
                <w:szCs w:val="24"/>
                <w:lang w:val="ru-RU" w:eastAsia="ru-RU"/>
              </w:rPr>
              <w:t>ОК 07.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autoSpaceDE w:val="false"/>
              <w:spacing w:before="0" w:after="0"/>
              <w:rPr>
                <w:lang w:eastAsia="ru-RU"/>
              </w:rPr>
            </w:pPr>
            <w:r>
              <w:rPr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>
        <w:trPr/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2"/>
              <w:spacing w:before="0" w:after="0"/>
              <w:jc w:val="center"/>
              <w:rPr/>
            </w:pPr>
            <w:r>
              <w:rPr>
                <w:rStyle w:val="Style17"/>
                <w:rFonts w:eastAsia="Calibri" w:cs="Times New Roman" w:ascii="Times New Roman" w:hAnsi="Times New Roman"/>
                <w:iCs w:val="false"/>
                <w:sz w:val="24"/>
                <w:szCs w:val="24"/>
                <w:lang w:val="ru-RU" w:eastAsia="ru-RU"/>
              </w:rPr>
              <w:t>ОК 09.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/>
              </w:rPr>
              <w:t>Использовать информационные технологии в профессиональной деятельности</w:t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360" w:leader="none"/>
        </w:tabs>
        <w:autoSpaceDE w:val="false"/>
        <w:spacing w:before="0" w:after="0"/>
        <w:ind w:left="66" w:hanging="0"/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360" w:leader="none"/>
        </w:tabs>
        <w:autoSpaceDE w:val="false"/>
        <w:spacing w:before="0" w:after="0"/>
        <w:ind w:left="66" w:hanging="0"/>
        <w:rPr/>
      </w:pPr>
      <w:r>
        <w:rPr/>
      </w:r>
    </w:p>
    <w:tbl>
      <w:tblPr>
        <w:tblW w:w="9601" w:type="dxa"/>
        <w:jc w:val="left"/>
        <w:tblInd w:w="-12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8397"/>
      </w:tblGrid>
      <w:tr>
        <w:trPr/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yle17"/>
                <w:rFonts w:eastAsia="Calibri" w:cs="Times New Roman" w:ascii="Times New Roman" w:hAnsi="Times New Roman"/>
                <w:iCs w:val="false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yle17"/>
                <w:rFonts w:eastAsia="Calibri" w:cs="Times New Roman" w:ascii="Times New Roman" w:hAnsi="Times New Roman"/>
                <w:iCs w:val="false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>
        <w:trPr/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yle17"/>
                <w:rFonts w:eastAsia="Calibri" w:cs="Times New Roman" w:ascii="Times New Roman" w:hAnsi="Times New Roman"/>
                <w:iCs w:val="false"/>
                <w:sz w:val="24"/>
                <w:szCs w:val="24"/>
                <w:lang w:val="ru-RU" w:eastAsia="ru-RU"/>
              </w:rPr>
              <w:t>ВД 1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autoSpaceDE w:val="false"/>
              <w:spacing w:before="0" w:after="0"/>
              <w:rPr>
                <w:b/>
                <w:b/>
              </w:rPr>
            </w:pPr>
            <w:r>
              <w:rPr>
                <w:b/>
                <w:lang w:eastAsia="ru-RU"/>
              </w:rPr>
              <w:t>Организация простых работ по техническому обслуживанию и ремонту электрического и электромеханического оборудования</w:t>
            </w:r>
          </w:p>
        </w:tc>
      </w:tr>
      <w:tr>
        <w:trPr/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yle17"/>
                <w:rFonts w:eastAsia="Calibri" w:cs="Times New Roman" w:ascii="Times New Roman" w:hAnsi="Times New Roman"/>
                <w:iCs w:val="false"/>
                <w:sz w:val="24"/>
                <w:szCs w:val="24"/>
                <w:lang w:val="ru-RU" w:eastAsia="ru-RU"/>
              </w:rPr>
              <w:t>ПК 1.1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03"/>
              <w:jc w:val="both"/>
              <w:rPr/>
            </w:pPr>
            <w:r>
              <w:rPr/>
              <w:t>Выполнять наладку, регулировку и проверку электрического и электромеханического оборудования.</w:t>
            </w:r>
          </w:p>
        </w:tc>
      </w:tr>
      <w:tr>
        <w:trPr/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yle17"/>
                <w:rFonts w:eastAsia="Calibri" w:cs="Times New Roman" w:ascii="Times New Roman" w:hAnsi="Times New Roman"/>
                <w:iCs w:val="false"/>
                <w:sz w:val="24"/>
                <w:szCs w:val="24"/>
                <w:lang w:val="ru-RU" w:eastAsia="ru-RU"/>
              </w:rPr>
              <w:t>ПК 1.2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03"/>
              <w:jc w:val="both"/>
              <w:rPr/>
            </w:pPr>
            <w:r>
              <w:rPr/>
              <w:t>Организовывать и выполнять техническое обслуживание и ремонт электрического и электромеханического оборудования.</w:t>
            </w:r>
          </w:p>
        </w:tc>
      </w:tr>
      <w:tr>
        <w:trPr/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yle17"/>
                <w:rFonts w:eastAsia="Calibri" w:cs="Times New Roman" w:ascii="Times New Roman" w:hAnsi="Times New Roman"/>
                <w:iCs w:val="false"/>
                <w:sz w:val="24"/>
                <w:szCs w:val="24"/>
                <w:lang w:val="ru-RU" w:eastAsia="ru-RU"/>
              </w:rPr>
              <w:t>ПК 1.3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03"/>
              <w:jc w:val="both"/>
              <w:rPr/>
            </w:pPr>
            <w:r>
              <w:rPr/>
              <w:t>Осуществлять диагностику и технический контроль при эксплуатации электрического и электромеханического оборудования.</w:t>
            </w:r>
          </w:p>
        </w:tc>
      </w:tr>
      <w:tr>
        <w:trPr/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yle17"/>
                <w:rFonts w:eastAsia="Calibri" w:cs="Times New Roman" w:ascii="Times New Roman" w:hAnsi="Times New Roman"/>
                <w:iCs w:val="false"/>
                <w:sz w:val="24"/>
                <w:szCs w:val="24"/>
                <w:lang w:val="ru-RU" w:eastAsia="ru-RU"/>
              </w:rPr>
              <w:t>ВД 2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false"/>
                <w:i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color w:val="000000"/>
                <w:sz w:val="24"/>
                <w:szCs w:val="24"/>
                <w:lang w:eastAsia="ru-RU"/>
              </w:rPr>
              <w:t>Выполнение сервисного обслуживания бытовых машин и приборов</w:t>
            </w:r>
          </w:p>
        </w:tc>
      </w:tr>
      <w:tr>
        <w:trPr/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yle17"/>
                <w:rFonts w:eastAsia="Calibri" w:cs="Times New Roman" w:ascii="Times New Roman" w:hAnsi="Times New Roman"/>
                <w:iCs w:val="false"/>
                <w:sz w:val="24"/>
                <w:szCs w:val="24"/>
                <w:lang w:val="ru-RU" w:eastAsia="ru-RU"/>
              </w:rPr>
              <w:t>ПК 2.1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03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Организовывать и выполнять работы по эксплуатации, обслуживанию и ремонту бытовой техники</w:t>
            </w:r>
          </w:p>
        </w:tc>
      </w:tr>
      <w:tr>
        <w:trPr/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ВД 4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false"/>
                <w:i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i w:val="false"/>
                <w:color w:val="000000"/>
                <w:sz w:val="24"/>
                <w:szCs w:val="24"/>
                <w:lang w:eastAsia="ru-RU"/>
              </w:rPr>
              <w:t>Техническое обслуживание сложного электрического и электромеханического оборудования с электронным управлением</w:t>
            </w:r>
          </w:p>
        </w:tc>
      </w:tr>
      <w:tr>
        <w:trPr/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yle17"/>
                <w:rFonts w:eastAsia="Calibri" w:cs="Times New Roman" w:ascii="Times New Roman" w:hAnsi="Times New Roman"/>
                <w:iCs w:val="false"/>
                <w:sz w:val="24"/>
                <w:szCs w:val="24"/>
                <w:lang w:val="ru-RU" w:eastAsia="ru-RU"/>
              </w:rPr>
              <w:t>ПК 4.1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autoSpaceDE w:val="false"/>
              <w:spacing w:before="0" w:after="0"/>
              <w:jc w:val="both"/>
              <w:rPr/>
            </w:pPr>
            <w:r>
              <w:rPr/>
              <w:t>Организовывать и выполнять техническое обслуживание сложного электрического и электромеханического оборудования с электронным управлением</w:t>
            </w:r>
          </w:p>
        </w:tc>
      </w:tr>
      <w:tr>
        <w:trPr/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yle17"/>
                <w:rFonts w:eastAsia="Calibri" w:cs="Times New Roman" w:ascii="Times New Roman" w:hAnsi="Times New Roman"/>
                <w:iCs w:val="false"/>
                <w:sz w:val="24"/>
                <w:szCs w:val="24"/>
                <w:lang w:val="ru-RU" w:eastAsia="ru-RU"/>
              </w:rPr>
              <w:t>ПК 4.2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autoSpaceDE w:val="false"/>
              <w:spacing w:before="0" w:after="0"/>
              <w:jc w:val="both"/>
              <w:rPr/>
            </w:pPr>
            <w:r>
              <w:rPr/>
              <w:t>Осуществлять испытания нового сложного электрического и электромеханического оборудования с электронным управлением</w:t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360" w:leader="none"/>
        </w:tabs>
        <w:autoSpaceDE w:val="false"/>
        <w:spacing w:before="0" w:after="0"/>
        <w:ind w:left="66" w:hanging="0"/>
        <w:rPr/>
      </w:pPr>
      <w:r>
        <w:rPr/>
      </w:r>
      <w:r>
        <w:br w:type="page"/>
      </w:r>
    </w:p>
    <w:p>
      <w:pPr>
        <w:pStyle w:val="Normal"/>
        <w:ind w:left="66" w:hanging="0"/>
        <w:rPr>
          <w:b/>
          <w:b/>
        </w:rPr>
      </w:pPr>
      <w:r>
        <w:rPr>
          <w:b/>
        </w:rPr>
        <w:t>2. СТРУКТУРА И СОДЕРЖАНИЕ УЧЕБНОЙ ДИСЦИПЛИНЫ</w:t>
      </w:r>
    </w:p>
    <w:p>
      <w:pPr>
        <w:pStyle w:val="Normal"/>
        <w:rPr>
          <w:b/>
          <w:b/>
        </w:rPr>
      </w:pPr>
      <w:r>
        <w:rPr>
          <w:b/>
        </w:rPr>
        <w:t>2.1. Объем учебной дисциплины и виды учебной работы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426" w:hanging="0"/>
        <w:jc w:val="both"/>
        <w:rPr/>
      </w:pPr>
      <w:r>
        <w:rPr>
          <w:color w:val="000000"/>
          <w:sz w:val="28"/>
          <w:szCs w:val="28"/>
        </w:rPr>
        <w:t>Объем образовательной нагрузки                                           – 64 часа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426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том числе: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426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самостоятельная работа обучающегося                                   - 0 часов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426" w:hanging="0"/>
        <w:jc w:val="both"/>
        <w:rPr/>
      </w:pPr>
      <w:r>
        <w:rPr>
          <w:color w:val="000000"/>
          <w:sz w:val="28"/>
          <w:szCs w:val="28"/>
        </w:rPr>
        <w:t>нагрузка во взаимодействии с преподавателем                      - 62 часа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консультации –                                                                           - 0 часов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Промежуточная аттестация (дифференцированный зачет)          -2 часа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221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hanging="0"/>
        <w:rPr>
          <w:i/>
          <w:i/>
        </w:rPr>
      </w:pPr>
      <w:r>
        <w:rPr>
          <w:b/>
          <w:i/>
        </w:rPr>
        <w:t>2.2 Тематический план учебной дисциплины ОП.03 Техническая механика</w:t>
      </w:r>
    </w:p>
    <w:p>
      <w:pPr>
        <w:pStyle w:val="Normal"/>
        <w:jc w:val="both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tbl>
      <w:tblPr>
        <w:tblW w:w="11214" w:type="dxa"/>
        <w:jc w:val="left"/>
        <w:tblInd w:w="-128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3686"/>
        <w:gridCol w:w="567"/>
        <w:gridCol w:w="567"/>
        <w:gridCol w:w="708"/>
        <w:gridCol w:w="709"/>
        <w:gridCol w:w="567"/>
        <w:gridCol w:w="567"/>
        <w:gridCol w:w="709"/>
        <w:gridCol w:w="577"/>
      </w:tblGrid>
      <w:tr>
        <w:trPr>
          <w:trHeight w:val="1015" w:hRule="atLeast"/>
          <w:cantSplit w:val="true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3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3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Style103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Объем образовательной нагрузки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учебных занятий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Обязательная аудиторная учебная нагрузка обучающегося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взаимодействии с преподавателем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Промежу-точная аттестация</w:t>
            </w:r>
          </w:p>
        </w:tc>
      </w:tr>
      <w:tr>
        <w:trPr>
          <w:trHeight w:val="1521" w:hRule="atLeast"/>
          <w:cantSplit w:val="true"/>
        </w:trPr>
        <w:tc>
          <w:tcPr>
            <w:tcW w:w="2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snapToGrid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Теоретическое обучение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Дифференцированный зачет</w:t>
            </w:r>
          </w:p>
        </w:tc>
      </w:tr>
      <w:tr>
        <w:trPr>
          <w:trHeight w:val="390" w:hRule="atLeast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Раздел 1. Теоретическая механика </w:t>
            </w:r>
          </w:p>
          <w:p>
            <w:pPr>
              <w:pStyle w:val="Style103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(раздел статика)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924" w:hRule="atLeast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 ОК04-ОК05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/>
            </w:pPr>
            <w:r>
              <w:rPr>
                <w:sz w:val="20"/>
                <w:szCs w:val="20"/>
              </w:rPr>
              <w:t xml:space="preserve">Тема 1.1 Основные термины, определения и аксиомы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 ОК04-ОК05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/>
            </w:pPr>
            <w:r>
              <w:rPr>
                <w:sz w:val="20"/>
                <w:szCs w:val="20"/>
              </w:rPr>
              <w:t>Тема 1.2 Плоская система сходящихся сил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 ОК04-ОК05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/>
            </w:pPr>
            <w:r>
              <w:rPr>
                <w:sz w:val="20"/>
                <w:szCs w:val="20"/>
              </w:rPr>
              <w:t>Тема 1.3 Пара сил и момент пары. Момент силы относительно точки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 ОК04-ОК05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/>
            </w:pPr>
            <w:r>
              <w:rPr>
                <w:sz w:val="20"/>
                <w:szCs w:val="20"/>
              </w:rPr>
              <w:t>Тема 1.4 Произвольная плоская система сил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 ОК04-ОК05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1.5 Пространственная система сил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 ОК04-ОК05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/>
            </w:pPr>
            <w:r>
              <w:rPr>
                <w:sz w:val="20"/>
                <w:szCs w:val="20"/>
              </w:rPr>
              <w:t>Тема 1.6 Центр тяжести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2. Сопротивление материалов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 ОК04-ОК05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/>
            </w:pPr>
            <w:r>
              <w:rPr>
                <w:sz w:val="20"/>
                <w:szCs w:val="20"/>
              </w:rPr>
              <w:t>Тема 2.1 Основные положения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 ОК04-ОК05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/>
            </w:pPr>
            <w:r>
              <w:rPr>
                <w:sz w:val="20"/>
                <w:szCs w:val="20"/>
              </w:rPr>
              <w:t>Тема 2.2 Растяжение и сжатие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 ОК04-ОК05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/>
            </w:pPr>
            <w:r>
              <w:rPr>
                <w:sz w:val="20"/>
                <w:szCs w:val="20"/>
              </w:rPr>
              <w:t>Тема 2.3 Практические расчеты на срез и смятие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 ОК04-ОК05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/>
            </w:pPr>
            <w:r>
              <w:rPr>
                <w:sz w:val="20"/>
                <w:szCs w:val="20"/>
              </w:rPr>
              <w:t>Тема 2.4 Кручение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 ОК04-ОК05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/>
            </w:pPr>
            <w:r>
              <w:rPr>
                <w:sz w:val="20"/>
                <w:szCs w:val="20"/>
              </w:rPr>
              <w:t>Тема 2.5 Изгиб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3.Детали машин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 ОК04-ОК05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/>
            </w:pPr>
            <w:r>
              <w:rPr>
                <w:sz w:val="20"/>
                <w:szCs w:val="20"/>
              </w:rPr>
              <w:t>Тема 3.1 Сведения о деталях машин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 ОК04-ОК05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/>
            </w:pPr>
            <w:r>
              <w:rPr>
                <w:sz w:val="20"/>
                <w:szCs w:val="20"/>
              </w:rPr>
              <w:t>Тема 3.2 Разъемные и неразъемные соединения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/>
            </w:pPr>
            <w:r>
              <w:rPr>
                <w:sz w:val="20"/>
                <w:szCs w:val="20"/>
              </w:rPr>
              <w:t>Тема 3.3 Механические передачи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 ОК04-ОК05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3.3.1 Общие сведения о механических передачах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 ОК04-ОК05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/>
            </w:pPr>
            <w:r>
              <w:rPr>
                <w:sz w:val="20"/>
                <w:szCs w:val="20"/>
              </w:rPr>
              <w:t>Тема 3.3.2 Зубчатые передачи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 ОК04-ОК05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/>
            </w:pPr>
            <w:r>
              <w:rPr>
                <w:sz w:val="20"/>
                <w:szCs w:val="20"/>
              </w:rPr>
              <w:t>Тема 3.3.3 Червячная передача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 ОК04-ОК05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/>
            </w:pPr>
            <w:r>
              <w:rPr>
                <w:sz w:val="20"/>
                <w:szCs w:val="20"/>
              </w:rPr>
              <w:t>Тема 3.3.4 Ременные передачи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 ОК04-ОК05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3.3.5 Цепные передачи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/>
            </w:pPr>
            <w:r>
              <w:rPr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/>
            </w:pPr>
            <w:r>
              <w:rPr/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3"/>
              <w:snapToGrid w:val="false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3"/>
              <w:rPr>
                <w:b/>
                <w:b/>
              </w:rPr>
            </w:pPr>
            <w:r>
              <w:rPr>
                <w:b/>
              </w:rPr>
              <w:t>Дифференцированный 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/>
            </w:pPr>
            <w:r>
              <w:rPr/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/>
            </w:pPr>
            <w:r>
              <w:rPr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3"/>
              <w:snapToGrid w:val="false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03"/>
              <w:jc w:val="center"/>
              <w:rPr>
                <w:b/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b/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b/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b/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</w:tbl>
    <w:p>
      <w:pPr>
        <w:sectPr>
          <w:footerReference w:type="default" r:id="rId2"/>
          <w:footerReference w:type="first" r:id="rId3"/>
          <w:type w:val="nextPage"/>
          <w:pgSz w:w="11906" w:h="16838"/>
          <w:pgMar w:left="1701" w:right="850" w:header="0" w:top="1134" w:footer="708" w:bottom="1134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>
          <w:b/>
          <w:i/>
        </w:rPr>
        <w:t>2.2. Содержание учебной дисциплины ОП 04. Техническая механика</w:t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tbl>
      <w:tblPr>
        <w:tblW w:w="15728" w:type="dxa"/>
        <w:jc w:val="left"/>
        <w:tblInd w:w="-55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10107"/>
        <w:gridCol w:w="900"/>
        <w:gridCol w:w="1060"/>
        <w:gridCol w:w="1321"/>
      </w:tblGrid>
      <w:tr>
        <w:trPr/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Объем часов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Уровень освоения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Осваиваемые элементы компетенций</w:t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Раздел 1.</w:t>
            </w:r>
          </w:p>
          <w:p>
            <w:pPr>
              <w:pStyle w:val="Normal"/>
              <w:autoSpaceDE w:val="false"/>
              <w:jc w:val="center"/>
              <w:rPr/>
            </w:pPr>
            <w:r>
              <w:rPr>
                <w:b/>
              </w:rPr>
              <w:t xml:space="preserve">Теоретическая механика </w:t>
            </w:r>
          </w:p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(раздел статика)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napToGrid w:val="false"/>
              <w:spacing w:before="120" w:after="120"/>
              <w:ind w:left="269" w:hanging="0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napToGrid w:val="false"/>
              <w:spacing w:before="120" w:after="120"/>
              <w:jc w:val="center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napToGrid w:val="false"/>
              <w:spacing w:before="12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Тема 1.1</w:t>
            </w:r>
          </w:p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>
                <w:b/>
              </w:rPr>
              <w:t xml:space="preserve">Основные термины, определения и аксиомы 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/>
            </w:pPr>
            <w:r>
              <w:rPr/>
              <w:t>Материальная точка, абсолютно твердое тело. Сила, система сил, эквивалентные системы сил. Равнодействующая и уравновешивающая силы. Аксиомы статики. Связи и реакции связей. Определение направления реакций связей основных типов.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/>
            </w:pPr>
            <w:r>
              <w:rPr>
                <w:sz w:val="20"/>
                <w:szCs w:val="20"/>
              </w:rPr>
              <w:t>ОК 01-ОК 02;</w:t>
            </w:r>
          </w:p>
          <w:p>
            <w:pPr>
              <w:pStyle w:val="Style103"/>
              <w:jc w:val="center"/>
              <w:rPr/>
            </w:pPr>
            <w:r>
              <w:rPr>
                <w:sz w:val="20"/>
                <w:szCs w:val="20"/>
              </w:rPr>
              <w:t>ОК04-ОК05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jc w:val="center"/>
              <w:rPr/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  <w:p>
            <w:pPr>
              <w:pStyle w:val="Style103"/>
              <w:jc w:val="center"/>
              <w:rPr/>
            </w:pPr>
            <w:r>
              <w:rPr/>
            </w:r>
          </w:p>
        </w:tc>
      </w:tr>
      <w:tr>
        <w:trPr>
          <w:trHeight w:val="860" w:hRule="atLeast"/>
          <w:cantSplit w:val="true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Тема 1.2</w:t>
            </w:r>
          </w:p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Плоская система сходящихся сил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/>
            </w:pPr>
            <w:r>
              <w:rPr/>
              <w:t>Плоская система сходящихся сил. Система сходящихся сил. Способы сложения двух сил. Разложение силы на две составляющие. Определение равнодействующей системы сил геометрическим способом. Силовой многоугольник. Условие равновесия в векторной форме.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6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3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ОК04-ОК05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</w:tr>
      <w:tr>
        <w:trPr>
          <w:trHeight w:val="740" w:hRule="atLeast"/>
          <w:cantSplit w:val="true"/>
        </w:trPr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/>
            </w:pPr>
            <w:r>
              <w:rPr/>
              <w:t>Проекция силы на ось, правило знаков. Проекция силы на две взаимно-перпендикулярные оси. Аналитическое определение равнодействующей. Условие равновесия в аналитической форме. Рациональный выбор координатных осей.</w:t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>
          <w:trHeight w:val="344" w:hRule="atLeast"/>
          <w:cantSplit w:val="true"/>
        </w:trPr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/>
            </w:pPr>
            <w:r>
              <w:rPr>
                <w:b/>
              </w:rPr>
              <w:t xml:space="preserve">Практическая работа № 1 </w:t>
            </w:r>
            <w:r>
              <w:rPr/>
              <w:t>«Расчет реакций опор для плоской системы сходящихся сил»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5728" w:type="dxa"/>
        <w:jc w:val="left"/>
        <w:tblInd w:w="-55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10107"/>
        <w:gridCol w:w="851"/>
        <w:gridCol w:w="1134"/>
        <w:gridCol w:w="1296"/>
      </w:tblGrid>
      <w:tr>
        <w:trPr/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jc w:val="center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Тема 1.3</w:t>
            </w:r>
          </w:p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>
                <w:b/>
              </w:rPr>
              <w:t>Пара сил и момент пары. Момент силы относительно точки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/>
            </w:pPr>
            <w:r>
              <w:rPr/>
              <w:t>Пара сил и момент силы относительно точки. Пара сил и её характеристики. Момент пары. Эквивалентные пары. Сложение пар. Условие равновесия системы пар сил. Момент силы относительно точки.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ОК04-ОК05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jc w:val="center"/>
              <w:rPr/>
            </w:pPr>
            <w:r>
              <w:rPr>
                <w:sz w:val="20"/>
                <w:szCs w:val="20"/>
              </w:rPr>
              <w:t>ПК 4.1, ПК 4.2;</w:t>
            </w:r>
          </w:p>
          <w:p>
            <w:pPr>
              <w:pStyle w:val="Style103"/>
              <w:jc w:val="center"/>
              <w:rPr/>
            </w:pPr>
            <w:r>
              <w:rPr/>
            </w:r>
          </w:p>
        </w:tc>
      </w:tr>
      <w:tr>
        <w:trPr>
          <w:trHeight w:val="1080" w:hRule="atLeast"/>
          <w:cantSplit w:val="true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Тема 1.4</w:t>
            </w:r>
          </w:p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>
                <w:b/>
              </w:rPr>
              <w:t>Произвольная плоская система сил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>
                <w:color w:val="FF0000"/>
              </w:rPr>
            </w:pPr>
            <w:r>
              <w:rPr>
                <w:color w:val="000000"/>
              </w:rPr>
              <w:t>Произвольная плоская система сил.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Приведение силы к данной точке. Приведение плоской системы сил к данному центру. Главный вектор и главный момент системы сил. Равновесие произвольной плоской системы сил. Уравнения равновесия и их различные формы.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3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ОК04-ОК05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</w:tr>
      <w:tr>
        <w:trPr>
          <w:trHeight w:val="560" w:hRule="atLeast"/>
          <w:cantSplit w:val="true"/>
        </w:trPr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/>
            </w:pPr>
            <w:r>
              <w:rPr/>
              <w:t>Балочные системы. Классификация нагрузок и виды опор. Определение реакций опор и моментов защемления.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ind w:left="327" w:hanging="0"/>
              <w:rPr/>
            </w:pPr>
            <w:r>
              <w:rPr>
                <w:b/>
              </w:rPr>
              <w:t xml:space="preserve">Практическая работа №2 </w:t>
            </w:r>
            <w:r>
              <w:rPr/>
              <w:t>«Определение реакций опор и моментов защемления балок»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73" w:hRule="atLeast"/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Тема 1.5 Пространственная система сил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/>
            </w:pPr>
            <w:r>
              <w:rPr/>
              <w:t>Пространственная система сил. Момент силы относительно оси. Аналитическое условие равновесия пространственной системы произвольно расположенных сил.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ОК04-ОК05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</w:tr>
      <w:tr>
        <w:trPr>
          <w:cantSplit w:val="true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Тема 1.6</w:t>
            </w:r>
          </w:p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Центр тяжести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/>
            </w:pPr>
            <w:r>
              <w:rPr/>
              <w:t>Сила тяжести как равнодействующая вертикальных сил. Центр тяжести тела. Центр тяжести простых геометрических фигур. Определение центра тяжести составных плоских фигур.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3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ОК04-ОК05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</w:tr>
      <w:tr>
        <w:trPr>
          <w:cantSplit w:val="true"/>
        </w:trPr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/>
            </w:pPr>
            <w:r>
              <w:rPr>
                <w:b/>
              </w:rPr>
              <w:t xml:space="preserve">Практическая работа №3 </w:t>
            </w:r>
            <w:r>
              <w:rPr/>
              <w:t>«Определение центра тяжести составных плоских сечений»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/>
            </w:pPr>
            <w:r>
              <w:rPr>
                <w:b/>
              </w:rPr>
              <w:t xml:space="preserve">Лабораторная работа №1 </w:t>
            </w:r>
            <w:r>
              <w:rPr/>
              <w:t>«Определение центра тяжести сложной фигуры»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5728" w:type="dxa"/>
        <w:jc w:val="left"/>
        <w:tblInd w:w="-55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10107"/>
        <w:gridCol w:w="851"/>
        <w:gridCol w:w="1134"/>
        <w:gridCol w:w="1296"/>
      </w:tblGrid>
      <w:tr>
        <w:trPr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jc w:val="center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</w:tr>
      <w:tr>
        <w:trPr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Раздел 1.</w:t>
            </w:r>
          </w:p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Сопротивление материалов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napToGrid w:val="false"/>
              <w:spacing w:before="120" w:after="120"/>
              <w:ind w:left="269" w:hanging="0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napToGrid w:val="false"/>
              <w:spacing w:before="120" w:after="120"/>
              <w:jc w:val="center"/>
              <w:rPr/>
            </w:pPr>
            <w:r>
              <w:rPr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00" w:hRule="atLeast"/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Тема 1.1</w:t>
            </w:r>
          </w:p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Основные положения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/>
            </w:pPr>
            <w:r>
              <w:rPr/>
              <w:t>Основные задачи сопротивления материалов. Деформации упругие и пластические. Основные гипотезы и допущения. Классификация нагрузок и элементов конструкции. Силы внешние и внутренние. Метод сечений. Напряжение полное, нормальное, касательное.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ОК04-ОК05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</w:tr>
      <w:tr>
        <w:trPr>
          <w:cantSplit w:val="true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Тема 1.2</w:t>
            </w:r>
          </w:p>
          <w:p>
            <w:pPr>
              <w:pStyle w:val="Normal"/>
              <w:snapToGrid w:val="false"/>
              <w:spacing w:before="120" w:after="120"/>
              <w:rPr>
                <w:sz w:val="20"/>
                <w:szCs w:val="20"/>
              </w:rPr>
            </w:pPr>
            <w:r>
              <w:rPr>
                <w:b/>
              </w:rPr>
              <w:t>Растяжение и сжатие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ind w:left="327" w:right="164" w:hanging="0"/>
              <w:jc w:val="both"/>
              <w:rPr/>
            </w:pPr>
            <w:r>
              <w:rPr/>
              <w:t xml:space="preserve">Внутренние силовые факторы при растяжении и сжатии. Эпюры продольных сил. Нормальное напряжение. Эпюры нормальных напряжений. </w:t>
            </w:r>
          </w:p>
          <w:p>
            <w:pPr>
              <w:pStyle w:val="Normal"/>
              <w:autoSpaceDE w:val="false"/>
              <w:ind w:left="269" w:hanging="0"/>
              <w:rPr/>
            </w:pPr>
            <w:r>
              <w:rPr/>
              <w:t xml:space="preserve">Напряжения предельные, допускаемые и расчетные. Коэффициент запаса прочности. </w:t>
            </w:r>
          </w:p>
          <w:p>
            <w:pPr>
              <w:pStyle w:val="Normal"/>
              <w:autoSpaceDE w:val="false"/>
              <w:spacing w:before="120" w:after="120"/>
              <w:ind w:left="269" w:hanging="0"/>
              <w:rPr>
                <w:b/>
                <w:b/>
              </w:rPr>
            </w:pPr>
            <w:r>
              <w:rPr/>
              <w:t xml:space="preserve">Условие прочности, расчеты на прочность.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  <w:t>3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ОК04-ОК05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</w:tr>
      <w:tr>
        <w:trPr>
          <w:trHeight w:val="1042" w:hRule="atLeast"/>
          <w:cantSplit w:val="true"/>
        </w:trPr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>
                <w:b/>
                <w:b/>
              </w:rPr>
            </w:pPr>
            <w:r>
              <w:rPr>
                <w:b/>
              </w:rPr>
              <w:t xml:space="preserve">Практическая работа №4 </w:t>
            </w:r>
            <w:r>
              <w:rPr/>
              <w:t>«Расчет на прочность при растяжении и сжатии»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20972" w:type="dxa"/>
        <w:jc w:val="left"/>
        <w:tblInd w:w="-55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10107"/>
        <w:gridCol w:w="851"/>
        <w:gridCol w:w="1134"/>
        <w:gridCol w:w="1286"/>
        <w:gridCol w:w="10"/>
        <w:gridCol w:w="1301"/>
        <w:gridCol w:w="1311"/>
        <w:gridCol w:w="1311"/>
        <w:gridCol w:w="1311"/>
        <w:gridCol w:w="10"/>
      </w:tblGrid>
      <w:tr>
        <w:trPr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4" w:type="dxa"/>
            <w:gridSpan w:val="4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Тема 1.3</w:t>
            </w:r>
          </w:p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Практические расчеты на срез и смятие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/>
            </w:pPr>
            <w:r>
              <w:rPr/>
              <w:t>Срез, основные расчетные предпосылки, расчетные формулы, условие прочности.</w:t>
            </w:r>
          </w:p>
          <w:p>
            <w:pPr>
              <w:pStyle w:val="Normal"/>
              <w:autoSpaceDE w:val="false"/>
              <w:spacing w:before="120" w:after="120"/>
              <w:ind w:left="269" w:hanging="0"/>
              <w:rPr>
                <w:b/>
                <w:b/>
              </w:rPr>
            </w:pPr>
            <w:r>
              <w:rPr/>
              <w:t>Смятие, условности расчета, расчетные формулы, условие прочности. Допускаемые напряжения.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ОК04-ОК05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  <w:tc>
          <w:tcPr>
            <w:tcW w:w="1311" w:type="dxa"/>
            <w:gridSpan w:val="2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1" w:type="dxa"/>
            <w:tcBorders/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1" w:type="dxa"/>
            <w:tcBorders/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11" w:type="dxa"/>
            <w:tcBorders/>
            <w:shd w:fill="auto" w:val="clea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</w:tr>
      <w:tr>
        <w:trPr>
          <w:cantSplit w:val="true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Тема 1.5</w:t>
            </w:r>
          </w:p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Кручение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>
                <w:b/>
                <w:b/>
              </w:rPr>
            </w:pPr>
            <w:r>
              <w:rPr/>
              <w:t xml:space="preserve">Кручение. Внутренние силовые факторы при кручении. Эпюры крутящих моментов. Напряжения в поперечном сечении. Влияние геометрических параметров поперечных сечений бруса на значения касательных напряжений. Расчеты на прочность при кручении.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  <w:t>3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ОК04-ОК05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  <w:tc>
          <w:tcPr>
            <w:tcW w:w="5244" w:type="dxa"/>
            <w:gridSpan w:val="4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>
                <w:b/>
                <w:b/>
              </w:rPr>
            </w:pPr>
            <w:r>
              <w:rPr>
                <w:b/>
              </w:rPr>
              <w:t xml:space="preserve">Практическая работа №5 </w:t>
            </w:r>
            <w:r>
              <w:rPr/>
              <w:t>«Расчет на прочность при кручении»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2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44" w:type="dxa"/>
            <w:gridSpan w:val="4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>
                <w:b/>
                <w:b/>
              </w:rPr>
            </w:pPr>
            <w:r>
              <w:rPr>
                <w:b/>
              </w:rPr>
              <w:t>Лабораторная работа №2</w:t>
            </w:r>
            <w:r>
              <w:rPr/>
              <w:t xml:space="preserve"> «Определение осадки винтовой цилиндрической пружины»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2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44" w:type="dxa"/>
            <w:gridSpan w:val="4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Тема 1.6</w:t>
            </w:r>
          </w:p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Изгиб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>
                <w:b/>
                <w:b/>
              </w:rPr>
            </w:pPr>
            <w:r>
              <w:rPr/>
              <w:t xml:space="preserve">Изгиб. Основные понятия и определения. Внутренние силовые факторы при прямом изгибе. Эпюры поперечных сил и изгибающих моментов. Нормальные напряжения при изгибе. Влияние геометрических параметров поперечного сечения балки на значения нормальных напряжений. Расчеты на прочность при изгибе.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  <w:t>3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ОК04-ОК05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  <w:tc>
          <w:tcPr>
            <w:tcW w:w="5244" w:type="dxa"/>
            <w:gridSpan w:val="4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>
                <w:b/>
                <w:b/>
              </w:rPr>
            </w:pPr>
            <w:r>
              <w:rPr>
                <w:b/>
              </w:rPr>
              <w:t xml:space="preserve">Практическая работа №6 </w:t>
            </w:r>
            <w:r>
              <w:rPr/>
              <w:t xml:space="preserve">«Расчеты на прочность при изгибе»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2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44" w:type="dxa"/>
            <w:gridSpan w:val="4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>
                <w:b/>
                <w:b/>
              </w:rPr>
            </w:pPr>
            <w:r>
              <w:rPr>
                <w:b/>
              </w:rPr>
              <w:t>Лабораторная работа №3</w:t>
            </w:r>
            <w:r>
              <w:rPr/>
              <w:t xml:space="preserve"> «Определение линейных и угловых перемещений при изгибе»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2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44" w:type="dxa"/>
            <w:gridSpan w:val="4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5728" w:type="dxa"/>
        <w:jc w:val="left"/>
        <w:tblInd w:w="-55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10107"/>
        <w:gridCol w:w="851"/>
        <w:gridCol w:w="1134"/>
        <w:gridCol w:w="1296"/>
      </w:tblGrid>
      <w:tr>
        <w:trPr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jc w:val="center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</w:tr>
      <w:tr>
        <w:trPr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Раздел 3.</w:t>
            </w:r>
          </w:p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Детали машин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napToGrid w:val="false"/>
              <w:spacing w:before="120" w:after="120"/>
              <w:ind w:left="269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Тема 3.1</w:t>
            </w:r>
          </w:p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Сведения о деталях машин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/>
            </w:pPr>
            <w:r>
              <w:rPr/>
              <w:t>Классификация деталей и сборочных единиц общего назначения. Оси и валы. Опоры осей и валов. Муфты.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ОК04-ОК05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</w:tr>
      <w:tr>
        <w:trPr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b/>
                <w:b/>
              </w:rPr>
            </w:pPr>
            <w:r>
              <w:rPr>
                <w:b/>
              </w:rPr>
              <w:t>Тема 3.2</w:t>
            </w:r>
          </w:p>
          <w:p>
            <w:pPr>
              <w:pStyle w:val="Style103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</w:rPr>
              <w:t>Разъемные и неразъемные соединения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/>
            </w:pPr>
            <w:r>
              <w:rPr/>
              <w:t>Резьбовые соединения. Заклепочные соединения. Сварные соединения.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ОК04-ОК05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</w:tr>
      <w:tr>
        <w:trPr>
          <w:trHeight w:val="353" w:hRule="atLeast"/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b/>
                <w:b/>
              </w:rPr>
            </w:pPr>
            <w:r>
              <w:rPr>
                <w:b/>
              </w:rPr>
              <w:t>Тема 3.3</w:t>
            </w:r>
          </w:p>
          <w:p>
            <w:pPr>
              <w:pStyle w:val="Style103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</w:rPr>
              <w:t>Механические передачи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napToGrid w:val="false"/>
              <w:spacing w:before="120" w:after="120"/>
              <w:ind w:left="269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</w:rPr>
              <w:t>Тема 3.3.1 Общие сведения о механических передачах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>
                <w:b/>
                <w:b/>
              </w:rPr>
            </w:pPr>
            <w:r>
              <w:rPr/>
              <w:t>Назначение передач. Основные кинематические и силовые соотношения.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ОК04-ОК05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</w:tr>
      <w:tr>
        <w:trPr>
          <w:cantSplit w:val="true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b/>
                <w:b/>
              </w:rPr>
            </w:pPr>
            <w:r>
              <w:rPr>
                <w:b/>
              </w:rPr>
              <w:t>Тема 3.3.2</w:t>
            </w:r>
          </w:p>
          <w:p>
            <w:pPr>
              <w:pStyle w:val="Style103"/>
              <w:jc w:val="center"/>
              <w:rPr>
                <w:b/>
                <w:b/>
              </w:rPr>
            </w:pPr>
            <w:r>
              <w:rPr>
                <w:b/>
              </w:rPr>
              <w:t>Зубчатые передачи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/>
            </w:pPr>
            <w:r>
              <w:rPr/>
              <w:t>Общие сведения о зубчатых передачах. Характеристики, классификация и область применения зубчатых передач. Материалы, применяемые для изготовления зубчатых колес. Основные параметры зубчатого колеса.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  <w:t>3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ОК04-ОК05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Style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</w:tr>
      <w:tr>
        <w:trPr>
          <w:cantSplit w:val="true"/>
        </w:trPr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>
                <w:b/>
                <w:b/>
              </w:rPr>
            </w:pPr>
            <w:r>
              <w:rPr>
                <w:b/>
              </w:rPr>
              <w:t>Лабораторная работа № 4</w:t>
            </w:r>
            <w:r>
              <w:rPr/>
              <w:t xml:space="preserve"> «Определение параметров зубчатого колеса»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b/>
                <w:b/>
              </w:rPr>
            </w:pPr>
            <w:r>
              <w:rPr>
                <w:b/>
              </w:rPr>
              <w:t>Тема 3.3.3</w:t>
            </w:r>
          </w:p>
          <w:p>
            <w:pPr>
              <w:pStyle w:val="Style103"/>
              <w:jc w:val="center"/>
              <w:rPr>
                <w:b/>
                <w:b/>
              </w:rPr>
            </w:pPr>
            <w:r>
              <w:rPr>
                <w:b/>
              </w:rPr>
              <w:t>Червячная передача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/>
            </w:pPr>
            <w:r>
              <w:rPr/>
              <w:t>Общие сведения о червячных передачах. Червячная передача с Архимедовым червяком. Геометрические соотношения, передаточное число, КПД. Силы, действующие в зацеплении. Виды разрушения зубьев червячных колес. Материалы звеньев. Расчет передачи на контактную прочность и изгиб. Тепловой расчет червячной передачи.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0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</w:t>
            </w:r>
          </w:p>
          <w:p>
            <w:pPr>
              <w:pStyle w:val="Style10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ОК04-ОК05</w:t>
            </w:r>
          </w:p>
          <w:p>
            <w:pPr>
              <w:pStyle w:val="Style10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Normal"/>
              <w:snapToGrid w:val="false"/>
              <w:spacing w:before="120" w:after="1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</w:tr>
      <w:tr>
        <w:trPr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b/>
                <w:b/>
              </w:rPr>
            </w:pPr>
            <w:r>
              <w:rPr>
                <w:b/>
              </w:rPr>
              <w:t>Тема 3.3.4</w:t>
            </w:r>
          </w:p>
          <w:p>
            <w:pPr>
              <w:pStyle w:val="Style103"/>
              <w:jc w:val="center"/>
              <w:rPr>
                <w:b/>
                <w:b/>
              </w:rPr>
            </w:pPr>
            <w:r>
              <w:rPr>
                <w:b/>
              </w:rPr>
              <w:t>Ременные передачи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/>
            </w:pPr>
            <w:r>
              <w:rPr/>
              <w:t>Общие сведения о ременных передачах. Детали ременных передач. Основные геометрические соотношения. Силы и напряжения в ветвях ремня. Передаточное число. Расчет передач по тяговой способности.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0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</w:t>
            </w:r>
          </w:p>
          <w:p>
            <w:pPr>
              <w:pStyle w:val="Style10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ОК04-ОК05</w:t>
            </w:r>
          </w:p>
          <w:p>
            <w:pPr>
              <w:pStyle w:val="Style10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Normal"/>
              <w:snapToGrid w:val="false"/>
              <w:spacing w:before="120" w:after="1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</w:tr>
      <w:tr>
        <w:trPr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jc w:val="center"/>
              <w:rPr>
                <w:b/>
                <w:b/>
              </w:rPr>
            </w:pPr>
            <w:r>
              <w:rPr>
                <w:b/>
              </w:rPr>
              <w:t>Тема 3.3.5</w:t>
            </w:r>
          </w:p>
          <w:p>
            <w:pPr>
              <w:pStyle w:val="Style103"/>
              <w:jc w:val="center"/>
              <w:rPr>
                <w:b/>
                <w:b/>
              </w:rPr>
            </w:pPr>
            <w:r>
              <w:rPr>
                <w:b/>
              </w:rPr>
              <w:t>Цепные передачи</w:t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/>
            </w:pPr>
            <w:r>
              <w:rPr/>
              <w:t>Общие сведения о цепных передачах, классификация, детали передач. Геометрические соотношения. Критерии работоспособности. Проектировочный и проверочный расчеты передачи.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0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01-ОК 02;</w:t>
            </w:r>
          </w:p>
          <w:p>
            <w:pPr>
              <w:pStyle w:val="Style10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ОК04-ОК05</w:t>
            </w:r>
          </w:p>
          <w:p>
            <w:pPr>
              <w:pStyle w:val="Style10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ОК07, ОК09</w:t>
            </w:r>
          </w:p>
          <w:p>
            <w:pPr>
              <w:pStyle w:val="Style10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1.1-1.3;</w:t>
            </w:r>
          </w:p>
          <w:p>
            <w:pPr>
              <w:pStyle w:val="Style10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2.1;</w:t>
            </w:r>
          </w:p>
          <w:p>
            <w:pPr>
              <w:pStyle w:val="Normal"/>
              <w:snapToGrid w:val="false"/>
              <w:spacing w:before="120" w:after="1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4.1, ПК 4.2</w:t>
            </w:r>
          </w:p>
        </w:tc>
      </w:tr>
      <w:tr>
        <w:trPr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>
                <w:b/>
                <w:b/>
              </w:rPr>
            </w:pPr>
            <w:r>
              <w:rPr>
                <w:b/>
              </w:rPr>
              <w:t>Дифференцированный зачет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03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ind w:left="269" w:hanging="0"/>
              <w:rPr>
                <w:b/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b/>
          <w:i/>
          <w:i/>
        </w:rPr>
      </w:pPr>
      <w:r>
        <w:rPr>
          <w:b/>
          <w:i/>
        </w:rPr>
        <w:t>Для характеристики уровня освоения учебного материала используются следующие обозначения:</w:t>
      </w:r>
    </w:p>
    <w:p>
      <w:pPr>
        <w:pStyle w:val="Normal"/>
        <w:rPr>
          <w:i/>
          <w:i/>
        </w:rPr>
      </w:pPr>
      <w:r>
        <w:rPr>
          <w:i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>
      <w:pPr>
        <w:pStyle w:val="Normal"/>
        <w:rPr>
          <w:i/>
          <w:i/>
        </w:rPr>
      </w:pPr>
      <w:r>
        <w:rPr>
          <w:i/>
        </w:rPr>
        <w:t xml:space="preserve">2 – репродуктивный (выполнение деятельности по образцу, инструкции или под руководством); </w:t>
      </w:r>
    </w:p>
    <w:p>
      <w:pPr>
        <w:pStyle w:val="Normal"/>
        <w:rPr>
          <w:i/>
          <w:i/>
        </w:rPr>
      </w:pPr>
      <w:r>
        <w:rPr>
          <w:i/>
        </w:rPr>
        <w:t>3 – продуктивный (самостоятельное планирование и выполнение деятельности, решение проблемных задач).</w:t>
      </w:r>
    </w:p>
    <w:p>
      <w:pPr>
        <w:sectPr>
          <w:footerReference w:type="default" r:id="rId4"/>
          <w:type w:val="nextPage"/>
          <w:pgSz w:orient="landscape" w:w="16838" w:h="11906"/>
          <w:pgMar w:left="992" w:right="1134" w:header="0" w:top="851" w:footer="709" w:bottom="851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3. УСЛОВИЯ РЕАЛИЗАЦИИ ПРОГРАММЫ 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  <w:i/>
        </w:rPr>
        <w:t>3.1. Материально-техническое обеспечение</w:t>
      </w:r>
    </w:p>
    <w:p>
      <w:pPr>
        <w:pStyle w:val="Normal"/>
        <w:spacing w:before="120" w:after="0"/>
        <w:jc w:val="both"/>
        <w:rPr/>
      </w:pPr>
      <w:r>
        <w:rPr>
          <w:bCs/>
        </w:rPr>
        <w:t>Кабинет Техническая механика</w:t>
      </w:r>
      <w:r>
        <w:rPr>
          <w:lang w:eastAsia="en-US"/>
        </w:rPr>
        <w:t xml:space="preserve">, </w:t>
      </w:r>
      <w:r>
        <w:rPr>
          <w:bCs/>
        </w:rPr>
        <w:t xml:space="preserve">оснащенный оборудованием и техническими средствами обучения: </w:t>
      </w:r>
      <w:r>
        <w:rPr/>
        <w:t>индивидуальные рабочие места для обучающихся, рабочее место преподавателя, оснащенное ПК с лицензионным программным обеспечением, классная доска, интерактивная доска, принтер.</w:t>
      </w:r>
    </w:p>
    <w:p>
      <w:pPr>
        <w:pStyle w:val="Normal"/>
        <w:autoSpaceDE w:val="false"/>
        <w:rPr>
          <w:bCs/>
        </w:rPr>
      </w:pPr>
      <w:r>
        <w:rPr>
          <w:bCs/>
        </w:rPr>
        <w:t xml:space="preserve">Оборудование учебного кабинета: </w:t>
      </w:r>
    </w:p>
    <w:p>
      <w:pPr>
        <w:pStyle w:val="Normal"/>
        <w:autoSpaceDE w:val="false"/>
        <w:rPr>
          <w:bCs/>
        </w:rPr>
      </w:pPr>
      <w:r>
        <w:rPr>
          <w:bCs/>
        </w:rPr>
        <w:t xml:space="preserve">- учебно-наглядные пособия по дисциплине Техническая механика; </w:t>
      </w:r>
    </w:p>
    <w:p>
      <w:pPr>
        <w:pStyle w:val="Normal"/>
        <w:autoSpaceDE w:val="false"/>
        <w:rPr>
          <w:bCs/>
        </w:rPr>
      </w:pPr>
      <w:r>
        <w:rPr>
          <w:bCs/>
        </w:rPr>
        <w:t>- установка для опытного определения координат центра тяжести методом подвешивания;</w:t>
      </w:r>
    </w:p>
    <w:p>
      <w:pPr>
        <w:pStyle w:val="Normal"/>
        <w:autoSpaceDE w:val="false"/>
        <w:rPr>
          <w:bCs/>
        </w:rPr>
      </w:pPr>
      <w:r>
        <w:rPr>
          <w:bCs/>
        </w:rPr>
        <w:t>- установка для испытания винтовых цилиндрических пружин;</w:t>
      </w:r>
    </w:p>
    <w:p>
      <w:pPr>
        <w:pStyle w:val="Normal"/>
        <w:autoSpaceDE w:val="false"/>
        <w:rPr>
          <w:bCs/>
        </w:rPr>
      </w:pPr>
      <w:r>
        <w:rPr>
          <w:bCs/>
        </w:rPr>
        <w:t>- установка для исследования изгиба консольной балки;</w:t>
      </w:r>
    </w:p>
    <w:p>
      <w:pPr>
        <w:pStyle w:val="Normal"/>
        <w:autoSpaceDE w:val="false"/>
        <w:rPr>
          <w:bCs/>
        </w:rPr>
      </w:pPr>
      <w:r>
        <w:rPr>
          <w:bCs/>
        </w:rPr>
        <w:t>- набор зубчатых колес;</w:t>
      </w:r>
    </w:p>
    <w:p>
      <w:pPr>
        <w:pStyle w:val="Normal"/>
        <w:autoSpaceDE w:val="false"/>
        <w:rPr>
          <w:bCs/>
        </w:rPr>
      </w:pPr>
      <w:r>
        <w:rPr>
          <w:bCs/>
        </w:rPr>
        <w:t>- цилиндрический одно- или двухступенчатый редуктор с прямо- и косозубыми колесами;</w:t>
      </w:r>
    </w:p>
    <w:p>
      <w:pPr>
        <w:pStyle w:val="Normal"/>
        <w:autoSpaceDE w:val="false"/>
        <w:rPr>
          <w:bCs/>
        </w:rPr>
      </w:pPr>
      <w:r>
        <w:rPr>
          <w:bCs/>
        </w:rPr>
        <w:t>- комплект рабочих инструментов (масштабная линейка, штангенциркуль, штангензубомер,</w:t>
      </w:r>
    </w:p>
    <w:p>
      <w:pPr>
        <w:pStyle w:val="Normal"/>
        <w:autoSpaceDE w:val="false"/>
        <w:rPr>
          <w:bCs/>
        </w:rPr>
      </w:pPr>
      <w:r>
        <w:rPr>
          <w:bCs/>
        </w:rPr>
        <w:t>угломер универсальный и др.)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3.2. Информационное обеспечение обучения</w:t>
      </w:r>
    </w:p>
    <w:p>
      <w:pPr>
        <w:pStyle w:val="Normal"/>
        <w:ind w:firstLine="709"/>
        <w:jc w:val="both"/>
        <w:rPr/>
      </w:pPr>
      <w:r>
        <w:rPr>
          <w:bCs/>
        </w:rPr>
        <w:t>Для реализации программы библиотечный фонд образовательной организации должен иметь п</w:t>
      </w:r>
      <w:r>
        <w:rPr/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>
      <w:pPr>
        <w:pStyle w:val="Normal"/>
        <w:autoSpaceDE w:val="false"/>
        <w:rPr>
          <w:b/>
          <w:b/>
        </w:rPr>
      </w:pPr>
      <w:r>
        <w:rPr>
          <w:b/>
        </w:rPr>
      </w:r>
    </w:p>
    <w:p>
      <w:pPr>
        <w:pStyle w:val="Normal"/>
        <w:spacing w:before="120" w:after="0"/>
        <w:ind w:firstLine="709"/>
        <w:contextualSpacing/>
        <w:jc w:val="both"/>
        <w:rPr>
          <w:b/>
          <w:b/>
        </w:rPr>
      </w:pPr>
      <w:r>
        <w:rPr>
          <w:b/>
        </w:rPr>
        <w:t>3.2.1. Печатные издания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720" w:leader="none"/>
        </w:tabs>
        <w:suppressAutoHyphens w:val="false"/>
        <w:autoSpaceDE w:val="false"/>
        <w:spacing w:before="0" w:after="0"/>
        <w:ind w:left="0" w:hanging="0"/>
        <w:contextualSpacing/>
        <w:jc w:val="both"/>
        <w:rPr/>
      </w:pPr>
      <w:r>
        <w:rPr/>
        <w:t xml:space="preserve">Л. И.Вереина, М. М.Краснов </w:t>
      </w:r>
      <w:r>
        <w:rPr>
          <w:b/>
        </w:rPr>
        <w:t>Техническая механика</w:t>
      </w:r>
      <w:r>
        <w:rPr/>
        <w:t xml:space="preserve">. — М.: Издательский центр «Академия», 2014 г. </w:t>
      </w:r>
    </w:p>
    <w:p>
      <w:pPr>
        <w:pStyle w:val="Normal"/>
        <w:numPr>
          <w:ilvl w:val="0"/>
          <w:numId w:val="3"/>
        </w:numPr>
        <w:shd w:fill="FFFFFF" w:val="clear"/>
        <w:tabs>
          <w:tab w:val="clear" w:pos="708"/>
          <w:tab w:val="left" w:pos="360" w:leader="none"/>
        </w:tabs>
        <w:suppressAutoHyphens w:val="false"/>
        <w:spacing w:before="0" w:after="0"/>
        <w:ind w:left="0" w:hanging="0"/>
        <w:contextualSpacing/>
        <w:jc w:val="both"/>
        <w:rPr/>
      </w:pPr>
      <w:r>
        <w:rPr/>
        <w:t xml:space="preserve">Олофинская В.П. </w:t>
      </w:r>
      <w:r>
        <w:rPr>
          <w:b/>
        </w:rPr>
        <w:t>Техническая механика: курс лекций с вариантами практических и тестовых заданий: учебное пособие</w:t>
      </w:r>
      <w:r>
        <w:rPr/>
        <w:t>. -  М.: ФОРУМ: ИНФРА-М, 2016 г</w:t>
      </w:r>
    </w:p>
    <w:p>
      <w:pPr>
        <w:pStyle w:val="Normal"/>
        <w:numPr>
          <w:ilvl w:val="0"/>
          <w:numId w:val="3"/>
        </w:numPr>
        <w:shd w:fill="FFFFFF" w:val="clear"/>
        <w:tabs>
          <w:tab w:val="clear" w:pos="708"/>
          <w:tab w:val="left" w:pos="360" w:leader="none"/>
        </w:tabs>
        <w:suppressAutoHyphens w:val="false"/>
        <w:spacing w:before="0" w:after="0"/>
        <w:ind w:left="0" w:hanging="0"/>
        <w:contextualSpacing/>
        <w:jc w:val="both"/>
        <w:rPr/>
      </w:pPr>
      <w:r>
        <w:rPr/>
        <w:t xml:space="preserve">В.П. Олофинская </w:t>
      </w:r>
      <w:r>
        <w:rPr>
          <w:b/>
        </w:rPr>
        <w:t>Детали машин. Основы теории, расчета и конструирования</w:t>
      </w:r>
      <w:r>
        <w:rPr/>
        <w:t>. — М.: ФОРУМ: ИНФРА-М, 2015 г.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720" w:leader="none"/>
        </w:tabs>
        <w:suppressAutoHyphens w:val="false"/>
        <w:autoSpaceDE w:val="false"/>
        <w:spacing w:before="0" w:after="0"/>
        <w:ind w:left="0" w:hanging="0"/>
        <w:contextualSpacing/>
        <w:rPr/>
      </w:pPr>
      <w:r>
        <w:rPr/>
        <w:t xml:space="preserve">Эрдеди А.А., Эрдеди Н.А. </w:t>
      </w:r>
      <w:r>
        <w:rPr>
          <w:b/>
        </w:rPr>
        <w:t>Техническая механика</w:t>
      </w:r>
      <w:r>
        <w:rPr/>
        <w:t xml:space="preserve">. - М.: Издательский центр «Академия», 2014 г.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720" w:leader="none"/>
        </w:tabs>
        <w:suppressAutoHyphens w:val="false"/>
        <w:autoSpaceDE w:val="false"/>
        <w:spacing w:before="0" w:after="0"/>
        <w:ind w:left="0" w:hanging="0"/>
        <w:contextualSpacing/>
        <w:jc w:val="both"/>
        <w:rPr/>
      </w:pPr>
      <w:r>
        <w:rPr/>
        <w:t xml:space="preserve">Эрдеди А.А., Эрдеди Н.А. </w:t>
      </w:r>
      <w:r>
        <w:rPr>
          <w:b/>
        </w:rPr>
        <w:t>Детали машин</w:t>
      </w:r>
      <w:r>
        <w:rPr/>
        <w:t>. - М.: Высшая школа, 2014г.</w:t>
      </w:r>
    </w:p>
    <w:p>
      <w:pPr>
        <w:pStyle w:val="Normal"/>
        <w:tabs>
          <w:tab w:val="clear" w:pos="708"/>
          <w:tab w:val="left" w:pos="360" w:leader="none"/>
          <w:tab w:val="left" w:pos="720" w:leader="none"/>
        </w:tabs>
        <w:suppressAutoHyphens w:val="false"/>
        <w:autoSpaceDE w:val="false"/>
        <w:spacing w:before="0" w:after="0"/>
        <w:ind w:left="709" w:hanging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360" w:leader="none"/>
          <w:tab w:val="left" w:pos="720" w:leader="none"/>
        </w:tabs>
        <w:suppressAutoHyphens w:val="false"/>
        <w:autoSpaceDE w:val="false"/>
        <w:spacing w:before="0" w:after="0"/>
        <w:ind w:left="709" w:hanging="0"/>
        <w:contextualSpacing/>
        <w:jc w:val="both"/>
        <w:rPr>
          <w:b/>
          <w:b/>
        </w:rPr>
      </w:pPr>
      <w:r>
        <w:rPr>
          <w:b/>
        </w:rPr>
        <w:t>3.2.2. Электронные издания (электронные ресурсы)</w:t>
      </w:r>
    </w:p>
    <w:p>
      <w:pPr>
        <w:pStyle w:val="Normal"/>
        <w:jc w:val="both"/>
        <w:rPr/>
      </w:pPr>
      <w:r>
        <w:rPr/>
        <w:t xml:space="preserve">1. Игнатьева, Т. В. Теоретическая механика. Статика [Электронный ресурс] : учебное пособие / Т. В. Игнатьева, Д. А. Игнатьев. — Электрон. текстовые данные. — Саратов: Вузовское образование, 2018. — 101 c. — 978-5-4487-0131-3. — Режим доступа: </w:t>
      </w:r>
      <w:hyperlink r:id="rId5">
        <w:r>
          <w:rPr>
            <w:rStyle w:val="Style15"/>
          </w:rPr>
          <w:t>http://www.iprbookshop.ru/72539.html</w:t>
        </w:r>
      </w:hyperlink>
    </w:p>
    <w:p>
      <w:pPr>
        <w:pStyle w:val="Normal"/>
        <w:jc w:val="both"/>
        <w:rPr/>
      </w:pPr>
      <w:r>
        <w:rPr/>
        <w:t xml:space="preserve">2. Королев, П. В. Механика, прикладная механика, техническая механика [Электронный ресурс]: учебное пособие / П. В. Королев. — Электрон. текстовые данные. — Саратов : Ай Пи Ар Медиа, 2020. — 279 c. — 978-5-4497-0243-2. — Режим доступа: </w:t>
      </w:r>
      <w:hyperlink r:id="rId6">
        <w:r>
          <w:rPr>
            <w:rStyle w:val="Style15"/>
          </w:rPr>
          <w:t>http://www.iprbookshop.ru/87388.html</w:t>
        </w:r>
      </w:hyperlink>
    </w:p>
    <w:p>
      <w:pPr>
        <w:pStyle w:val="Normal"/>
        <w:jc w:val="both"/>
        <w:rPr/>
      </w:pPr>
      <w:r>
        <w:rPr/>
        <w:t xml:space="preserve">3. Максина, Е. Л. Техническая механика [Электронный ресурс] : учебное пособие / Е. Л. Максина. — 2-е изд. — Электрон. текстовые данные. — Саратов : Научная книга, 2019. — 159 c. — 978-5-9758-1792-1. — Режим доступа: </w:t>
      </w:r>
      <w:hyperlink r:id="rId7">
        <w:r>
          <w:rPr>
            <w:rStyle w:val="Style15"/>
          </w:rPr>
          <w:t>http://www.iprbookshop.ru/81063.html</w:t>
        </w:r>
      </w:hyperlink>
    </w:p>
    <w:p>
      <w:pPr>
        <w:pStyle w:val="Normal"/>
        <w:jc w:val="both"/>
        <w:rPr/>
      </w:pPr>
      <w:r>
        <w:rPr/>
        <w:t xml:space="preserve">4. Соколовская, В. П. Техническая механика [Электронный ресурс] : лабораторный практикум. Пособие / В. П. Соколовская. — Электрон. текстовые данные. — Минск: Вышэйшая школа, 2010. — 270 c. — 978-985-06-1878-8. — Режим доступа: </w:t>
      </w:r>
      <w:hyperlink r:id="rId8">
        <w:r>
          <w:rPr>
            <w:rStyle w:val="Style15"/>
          </w:rPr>
          <w:t>http://www.iprbookshop.ru/20148.html</w:t>
        </w:r>
      </w:hyperlink>
    </w:p>
    <w:p>
      <w:pPr>
        <w:pStyle w:val="Normal"/>
        <w:jc w:val="both"/>
        <w:rPr/>
      </w:pPr>
      <w:r>
        <w:rPr/>
        <w:t xml:space="preserve">5. Техническая механика. Сопротивление материалов. (Теория и практика) [Электронный ресурс]: учебное пособие / А. М. Бахолдин, О. М. Болтенкова, О. Ю. Давыдов [и др.]. — Электрон. текстовые данные. — Воронеж : Воронежский государственный университет инженерных технологий, 2013. — 173 c. — 978-5-89448-966-7. — Режим доступа: </w:t>
      </w:r>
      <w:hyperlink r:id="rId9">
        <w:r>
          <w:rPr>
            <w:rStyle w:val="Style15"/>
          </w:rPr>
          <w:t>http://www.iprbookshop.ru/47458.html</w:t>
        </w:r>
      </w:hyperlink>
    </w:p>
    <w:p>
      <w:pPr>
        <w:pStyle w:val="Normal"/>
        <w:jc w:val="both"/>
        <w:rPr/>
      </w:pPr>
      <w:r>
        <w:rPr/>
        <w:t xml:space="preserve">6. Мещерин, В. Н. Детали машин и основы конструирования [Электронный ресурс]: учебно-методическое пособие / В. Н. Мещерин, В. И. Скель. — Электрон. текстовые данные. — М. : МИСИ-МГСУ, Ай Пи Эр Медиа, ЭБС АСВ, 2018. — 89 c. — 978-5-7264-1900-8. — Режим доступа: </w:t>
      </w:r>
      <w:hyperlink r:id="rId10">
        <w:r>
          <w:rPr>
            <w:rStyle w:val="Style15"/>
          </w:rPr>
          <w:t>http://www.iprbookshop.ru/80295.html</w:t>
        </w:r>
      </w:hyperlink>
    </w:p>
    <w:p>
      <w:pPr>
        <w:pStyle w:val="Normal"/>
        <w:rPr/>
      </w:pPr>
      <w:r>
        <w:rPr/>
        <w:t xml:space="preserve">7. Детали машин и основы конструирования [Электронный ресурс] : практикум / сост. В. М. Сербин. — Электрон. текстовые данные. — Ставрополь: Северо-Кавказский федеральный университет, 2016. — 114 c. — 2227-8397. — Режим доступа: </w:t>
      </w:r>
      <w:hyperlink r:id="rId11">
        <w:r>
          <w:rPr>
            <w:rStyle w:val="Style15"/>
          </w:rPr>
          <w:t>http://www.iprbookshop.ru/66058.html</w:t>
        </w:r>
      </w:hyperlink>
    </w:p>
    <w:p>
      <w:pPr>
        <w:pStyle w:val="Normal"/>
        <w:rPr/>
      </w:pPr>
      <w:r>
        <w:rPr/>
        <w:t xml:space="preserve">8. Леонова, О. В. Детали машин и основы конструирования [Электронный ресурс]: сборник задач / О. В. Леонова, К. С. Никулин. — Электрон. текстовые данные. — М. : Московская государственная академия водного транспорта, 2015. — 130 c. — 2227-8397. — Режим доступа: </w:t>
      </w:r>
      <w:hyperlink r:id="rId12">
        <w:r>
          <w:rPr>
            <w:rStyle w:val="Style15"/>
          </w:rPr>
          <w:t>http://www.iprbookshop.ru/46452.html</w:t>
        </w:r>
      </w:hyperlink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>3.2.3 Дополнительные источники</w:t>
      </w:r>
      <w:r>
        <w:rPr>
          <w:bCs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360" w:leader="none"/>
        </w:tabs>
        <w:suppressAutoHyphens w:val="false"/>
        <w:autoSpaceDE w:val="false"/>
        <w:spacing w:before="0" w:after="0"/>
        <w:ind w:left="0" w:hanging="0"/>
        <w:rPr/>
      </w:pPr>
      <w:r>
        <w:rPr/>
        <w:t xml:space="preserve">Аркуша А.И. </w:t>
      </w:r>
      <w:r>
        <w:rPr>
          <w:b/>
        </w:rPr>
        <w:t>Техническая механика. Теоретическая механика и сопротивление материалов</w:t>
      </w:r>
      <w:r>
        <w:rPr/>
        <w:t>. М., «Высшая школа», 2005 г.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360" w:leader="none"/>
        </w:tabs>
        <w:suppressAutoHyphens w:val="false"/>
        <w:autoSpaceDE w:val="false"/>
        <w:spacing w:before="0" w:after="0"/>
        <w:ind w:left="0" w:hanging="0"/>
        <w:rPr/>
      </w:pPr>
      <w:r>
        <w:rPr/>
        <w:t xml:space="preserve">Аркуша А.И. </w:t>
      </w:r>
      <w:r>
        <w:rPr>
          <w:b/>
        </w:rPr>
        <w:t>Руководство к решению задач по теоретической механике</w:t>
      </w:r>
      <w:r>
        <w:rPr/>
        <w:t>. М., «Высшая школа», 2007 г.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360" w:leader="none"/>
        </w:tabs>
        <w:suppressAutoHyphens w:val="false"/>
        <w:autoSpaceDE w:val="false"/>
        <w:spacing w:before="0" w:after="0"/>
        <w:ind w:left="0" w:hanging="0"/>
        <w:rPr/>
      </w:pPr>
      <w:r>
        <w:rPr/>
        <w:t xml:space="preserve">Винокуров А.И., Барановский Н.В. </w:t>
      </w:r>
      <w:r>
        <w:rPr>
          <w:b/>
        </w:rPr>
        <w:t>Сборник задач по сопротивлению материалов</w:t>
      </w:r>
      <w:r>
        <w:rPr/>
        <w:t xml:space="preserve">. - М: Высшая школа, 2010г.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360" w:leader="none"/>
        </w:tabs>
        <w:suppressAutoHyphens w:val="false"/>
        <w:autoSpaceDE w:val="false"/>
        <w:spacing w:before="0" w:after="0"/>
        <w:ind w:left="0" w:hanging="0"/>
        <w:rPr/>
      </w:pPr>
      <w:r>
        <w:rPr/>
        <w:t xml:space="preserve">Мещерский И.В. </w:t>
      </w:r>
      <w:r>
        <w:rPr>
          <w:b/>
        </w:rPr>
        <w:t>Сборник задач по теоретической механике -</w:t>
      </w:r>
      <w:r>
        <w:rPr/>
        <w:t xml:space="preserve"> М.: Наука, 1986 г.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360" w:leader="none"/>
        </w:tabs>
        <w:suppressAutoHyphens w:val="false"/>
        <w:autoSpaceDE w:val="false"/>
        <w:spacing w:before="0" w:after="0"/>
        <w:ind w:left="0" w:hanging="0"/>
        <w:contextualSpacing/>
        <w:rPr/>
      </w:pPr>
      <w:r>
        <w:rPr/>
        <w:t xml:space="preserve">Олофинская В.П. </w:t>
      </w:r>
      <w:r>
        <w:rPr>
          <w:b/>
        </w:rPr>
        <w:t>Техническая механика. Сборник тестовых заданий</w:t>
      </w:r>
      <w:r>
        <w:rPr/>
        <w:t xml:space="preserve">. - М.: Форум-Инфра-М, 2010 г.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360" w:leader="none"/>
        </w:tabs>
        <w:suppressAutoHyphens w:val="false"/>
        <w:autoSpaceDE w:val="false"/>
        <w:spacing w:before="0" w:after="0"/>
        <w:ind w:left="0" w:hanging="0"/>
        <w:contextualSpacing/>
        <w:rPr/>
      </w:pPr>
      <w:r>
        <w:rPr/>
        <w:t xml:space="preserve">Олофинская В.П. </w:t>
      </w:r>
      <w:r>
        <w:rPr>
          <w:b/>
        </w:rPr>
        <w:t>Детали машин. Краткий курс и тестовые задания</w:t>
      </w:r>
      <w:r>
        <w:rPr/>
        <w:t>. - М.: Форум, 2010 г.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360" w:leader="none"/>
        </w:tabs>
        <w:suppressAutoHyphens w:val="false"/>
        <w:autoSpaceDE w:val="false"/>
        <w:spacing w:before="0" w:after="0"/>
        <w:ind w:left="0" w:hanging="0"/>
        <w:rPr/>
      </w:pPr>
      <w:r>
        <w:rPr/>
        <w:t xml:space="preserve">Романов Н.Я., Константинов В.А., Покровский Н.А. </w:t>
      </w:r>
      <w:r>
        <w:rPr>
          <w:b/>
        </w:rPr>
        <w:t>Сборник задач по деталям машин</w:t>
      </w:r>
      <w:r>
        <w:rPr/>
        <w:t xml:space="preserve">. - М.: Машиностроение, 2008г. </w:t>
      </w:r>
    </w:p>
    <w:p>
      <w:pPr>
        <w:pStyle w:val="Normal"/>
        <w:autoSpaceDE w:val="false"/>
        <w:ind w:left="360" w:hanging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3.3. Организация образовательного процесса</w:t>
      </w:r>
    </w:p>
    <w:p>
      <w:pPr>
        <w:pStyle w:val="Normal"/>
        <w:suppressAutoHyphens w:val="false"/>
        <w:autoSpaceDE w:val="false"/>
        <w:spacing w:before="0" w:after="0"/>
        <w:jc w:val="both"/>
        <w:rPr/>
      </w:pPr>
      <w:r>
        <w:rPr>
          <w:bCs/>
        </w:rPr>
        <w:t xml:space="preserve">Освоение обучающимися рабочей программы учебной дисциплины ОП.04 Техническая механика должно проходить в условиях созданной образовательной среды в учебном заведении соответствующих профилю специальности </w:t>
      </w:r>
      <w:r>
        <w:rPr>
          <w:b/>
        </w:rPr>
        <w:t>13.02.11 Техническая эксплуатация и обслуживание электрического и электромеханического оборудования (по отраслям)</w:t>
      </w:r>
      <w:r>
        <w:rPr/>
        <w:t>.</w:t>
      </w:r>
    </w:p>
    <w:p>
      <w:pPr>
        <w:pStyle w:val="Normal"/>
        <w:jc w:val="both"/>
        <w:rPr/>
      </w:pPr>
      <w:r>
        <w:rPr>
          <w:bCs/>
        </w:rPr>
        <w:t xml:space="preserve">Изучению учебной дисциплины Техническая механика предшествует получение базовых знаний по дисциплинам: Математика, Физика. </w:t>
      </w:r>
    </w:p>
    <w:p>
      <w:pPr>
        <w:pStyle w:val="Normal"/>
        <w:jc w:val="both"/>
        <w:rPr>
          <w:bCs/>
          <w:i/>
          <w:i/>
        </w:rPr>
      </w:pPr>
      <w:r>
        <w:rPr>
          <w:bCs/>
          <w:i/>
        </w:rPr>
      </w:r>
      <w:r>
        <w:br w:type="page"/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3.4. Кадровое обеспечение образовательного процесса</w:t>
      </w:r>
    </w:p>
    <w:p>
      <w:pPr>
        <w:pStyle w:val="Normal"/>
        <w:suppressAutoHyphens w:val="false"/>
        <w:autoSpaceDE w:val="false"/>
        <w:spacing w:before="0" w:after="0"/>
        <w:jc w:val="both"/>
        <w:rPr/>
      </w:pPr>
      <w:r>
        <w:rPr>
          <w:bCs/>
        </w:rP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1.5 ФГОС СПО по специальности </w:t>
      </w:r>
      <w:r>
        <w:rPr>
          <w:b/>
        </w:rPr>
        <w:t>13.02.11 Техническая эксплуатация и обслуживание электрического и электромеханического оборудования (по отраслям)</w:t>
      </w:r>
      <w:r>
        <w:rPr/>
        <w:t xml:space="preserve"> </w:t>
      </w:r>
      <w:r>
        <w:rPr>
          <w:bCs/>
        </w:rPr>
        <w:t xml:space="preserve"> (имеющие стаж работы в данной профессиональной области не менее 3 лет).</w:t>
      </w:r>
    </w:p>
    <w:p>
      <w:pPr>
        <w:pStyle w:val="Normal"/>
        <w:jc w:val="both"/>
        <w:rPr>
          <w:bCs/>
        </w:rPr>
      </w:pPr>
      <w:r>
        <w:rPr>
          <w:bCs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стандартах.</w:t>
      </w:r>
    </w:p>
    <w:p>
      <w:pPr>
        <w:pStyle w:val="Normal"/>
        <w:suppressAutoHyphens w:val="false"/>
        <w:autoSpaceDE w:val="false"/>
        <w:spacing w:before="0" w:after="0"/>
        <w:jc w:val="both"/>
        <w:rPr/>
      </w:pPr>
      <w:r>
        <w:rPr>
          <w:bCs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ФГОС СПО по специальности </w:t>
      </w:r>
      <w:r>
        <w:rPr>
          <w:b/>
        </w:rPr>
        <w:t xml:space="preserve">13.02.11 Техническая эксплуатация и обслуживание электрического и электромеханического оборудования (по отраслям) </w:t>
      </w:r>
      <w:r>
        <w:rPr>
          <w:bCs/>
        </w:rPr>
        <w:t xml:space="preserve"> не реже 1 раза в 3 года с учетом расширения спектра профессиональных компетенций.</w:t>
      </w:r>
    </w:p>
    <w:p>
      <w:pPr>
        <w:pStyle w:val="Normal"/>
        <w:jc w:val="both"/>
        <w:rPr>
          <w:b/>
          <w:b/>
          <w:bCs/>
          <w:i/>
          <w:i/>
        </w:rPr>
      </w:pPr>
      <w:r>
        <w:rPr>
          <w:b/>
          <w:bCs/>
          <w:i/>
        </w:rPr>
      </w:r>
      <w:r>
        <w:br w:type="page"/>
      </w:r>
    </w:p>
    <w:p>
      <w:pPr>
        <w:pStyle w:val="Normal"/>
        <w:spacing w:lineRule="auto" w:line="276" w:before="240" w:after="200"/>
        <w:rPr/>
      </w:pPr>
      <w:r>
        <w:rPr/>
        <w:t>4. КОНТРОЛЬ И ОЦЕНКА РЕЗУЛЬТАТОВ ОСВОЕНИЯ УЧЕБНОЙ ДИСЦИПЛИНЫ</w:t>
      </w:r>
    </w:p>
    <w:tbl>
      <w:tblPr>
        <w:tblW w:w="10765" w:type="dxa"/>
        <w:jc w:val="left"/>
        <w:tblInd w:w="-12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1"/>
        <w:gridCol w:w="2835"/>
        <w:gridCol w:w="3559"/>
      </w:tblGrid>
      <w:tr>
        <w:trPr/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  <w:bCs/>
                <w:i/>
                <w:i/>
              </w:rPr>
            </w:pPr>
            <w:r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  <w:bCs/>
                <w:i/>
                <w:i/>
              </w:rPr>
            </w:pPr>
            <w:r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  <w:bCs/>
                <w:i/>
                <w:i/>
              </w:rPr>
            </w:pPr>
            <w:r>
              <w:rPr>
                <w:b/>
                <w:bCs/>
                <w:i/>
              </w:rPr>
              <w:t>Формы и методы оценки</w:t>
            </w:r>
          </w:p>
        </w:tc>
      </w:tr>
      <w:tr>
        <w:trPr/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45" w:leader="none"/>
              </w:tabs>
              <w:autoSpaceDE w:val="false"/>
              <w:spacing w:before="120" w:after="120"/>
              <w:ind w:left="185" w:hanging="0"/>
              <w:rPr/>
            </w:pPr>
            <w:r>
              <w:rPr/>
              <w:t xml:space="preserve">Перечень </w:t>
            </w:r>
            <w:r>
              <w:rPr>
                <w:i/>
              </w:rPr>
              <w:t>знаний</w:t>
            </w:r>
            <w:r>
              <w:rPr/>
              <w:t xml:space="preserve">, осваиваемых в рамках дисциплины 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0" w:leader="none"/>
              </w:tabs>
              <w:autoSpaceDE w:val="false"/>
              <w:spacing w:before="0" w:after="0"/>
              <w:rPr/>
            </w:pPr>
            <w:r>
              <w:rPr/>
              <w:t>Основы технической механики;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0" w:leader="none"/>
              </w:tabs>
              <w:autoSpaceDE w:val="false"/>
              <w:spacing w:before="0" w:after="0"/>
              <w:rPr/>
            </w:pPr>
            <w:r>
              <w:rPr/>
              <w:t>Виды механизмов, их кинематические и динамические характеристики;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0" w:leader="none"/>
              </w:tabs>
              <w:autoSpaceDE w:val="false"/>
              <w:spacing w:before="0" w:after="0"/>
              <w:rPr/>
            </w:pPr>
            <w:r>
              <w:rPr/>
              <w:t>Методики расчета элементов конструкций на прочность, жесткость и устойчивость при различных видах деформации;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185" w:leader="none"/>
              </w:tabs>
              <w:autoSpaceDE w:val="false"/>
              <w:spacing w:before="0" w:after="0"/>
              <w:rPr/>
            </w:pPr>
            <w:r>
              <w:rPr/>
              <w:t>Основы расчетов механических передач и простейших сборочных единиц общего назначения.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демонстрирует знание основ технической механики;</w:t>
            </w:r>
          </w:p>
          <w:p>
            <w:pPr>
              <w:pStyle w:val="Normal"/>
              <w:rPr/>
            </w:pPr>
            <w:r>
              <w:rPr>
                <w:rFonts w:eastAsia="Calibri"/>
                <w:lang w:eastAsia="en-US"/>
              </w:rPr>
              <w:t>- правильно определяет виды механизмов, их кинематические и динамические характеристики.</w:t>
            </w:r>
          </w:p>
          <w:p>
            <w:pPr>
              <w:pStyle w:val="Normal"/>
              <w:spacing w:before="12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03"/>
              <w:snapToGrid w:val="false"/>
              <w:jc w:val="center"/>
              <w:rPr>
                <w:rFonts w:eastAsia="Calibri"/>
                <w:i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</w:r>
          </w:p>
          <w:p>
            <w:pPr>
              <w:pStyle w:val="Style103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Style103"/>
              <w:jc w:val="center"/>
              <w:rPr/>
            </w:pPr>
            <w:r>
              <w:rPr>
                <w:i/>
              </w:rPr>
              <w:t>Оценка устного и письменного опроса</w:t>
            </w:r>
          </w:p>
          <w:p>
            <w:pPr>
              <w:pStyle w:val="Style103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Style103"/>
              <w:jc w:val="center"/>
              <w:rPr/>
            </w:pPr>
            <w:r>
              <w:rPr>
                <w:i/>
              </w:rPr>
              <w:t>Оценка тестирования по темам дисциплины</w:t>
            </w:r>
          </w:p>
          <w:p>
            <w:pPr>
              <w:pStyle w:val="Style103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Style103"/>
              <w:jc w:val="center"/>
              <w:rPr>
                <w:i/>
                <w:i/>
              </w:rPr>
            </w:pPr>
            <w:r>
              <w:rPr>
                <w:i/>
              </w:rPr>
              <w:t xml:space="preserve">Дифференцированный зачет по дисциплине </w:t>
            </w:r>
          </w:p>
        </w:tc>
      </w:tr>
      <w:tr>
        <w:trPr/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before="120" w:after="120"/>
              <w:rPr/>
            </w:pPr>
            <w:r>
              <w:rPr>
                <w:bCs/>
              </w:rPr>
              <w:t xml:space="preserve">Перечень </w:t>
            </w:r>
            <w:r>
              <w:rPr>
                <w:bCs/>
                <w:i/>
              </w:rPr>
              <w:t>умений</w:t>
            </w:r>
            <w:r>
              <w:rPr>
                <w:bCs/>
              </w:rPr>
              <w:t>, осваиваемых в рамках дисциплины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0" w:leader="none"/>
              </w:tabs>
              <w:autoSpaceDE w:val="false"/>
              <w:spacing w:before="0" w:after="0"/>
              <w:rPr/>
            </w:pPr>
            <w:r>
              <w:rPr/>
              <w:t>Производить расчеты механических передач и простейших сборочных единиц;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0" w:leader="none"/>
              </w:tabs>
              <w:autoSpaceDE w:val="false"/>
              <w:spacing w:before="0" w:after="0"/>
              <w:rPr/>
            </w:pPr>
            <w:r>
              <w:rPr/>
              <w:t>Определять механические напряжения в элементах конструкций;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0" w:leader="none"/>
              </w:tabs>
              <w:autoSpaceDE w:val="false"/>
              <w:spacing w:before="0" w:after="0"/>
              <w:rPr/>
            </w:pPr>
            <w:r>
              <w:rPr/>
              <w:t>Читать кинематические схемы.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autoSpaceDE w:val="false"/>
              <w:spacing w:before="0" w:after="0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>
                <w:rFonts w:eastAsia="Calibri"/>
                <w:lang w:eastAsia="en-US"/>
              </w:rPr>
              <w:t>- владеет методикой расчета элементов конструкций на прочность, жесткость и устойчивость при различных видах деформации;</w:t>
            </w:r>
          </w:p>
          <w:p>
            <w:pPr>
              <w:pStyle w:val="Normal"/>
              <w:snapToGrid w:val="false"/>
              <w:rPr/>
            </w:pPr>
            <w:r>
              <w:rPr>
                <w:rFonts w:eastAsia="Calibri"/>
                <w:lang w:eastAsia="en-US"/>
              </w:rPr>
              <w:t>- владеет методикой расчета механических передач и простейших сборочных единиц общего назначения;</w:t>
            </w:r>
          </w:p>
          <w:p>
            <w:pPr>
              <w:pStyle w:val="Normal"/>
              <w:snapToGrid w:val="false"/>
              <w:spacing w:before="12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точность и скорость чтения кинематических схем.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03"/>
              <w:snapToGrid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  <w:p>
            <w:pPr>
              <w:pStyle w:val="Style103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  <w:p>
            <w:pPr>
              <w:pStyle w:val="Style103"/>
              <w:jc w:val="center"/>
              <w:rPr/>
            </w:pPr>
            <w:r>
              <w:rPr>
                <w:i/>
              </w:rPr>
              <w:t>Оценка результатов практических и лабораторных работ</w:t>
            </w:r>
          </w:p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snapToGrid w:val="false"/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</w:rPr>
              <w:t>Дифференцированный зачет по дисциплине</w:t>
            </w:r>
          </w:p>
        </w:tc>
      </w:tr>
    </w:tbl>
    <w:p>
      <w:pPr>
        <w:pStyle w:val="Normal"/>
        <w:spacing w:lineRule="auto" w:line="276" w:before="240" w:after="200"/>
        <w:rPr/>
      </w:pPr>
      <w:r>
        <w:br w:type="page"/>
      </w:r>
      <w:r>
        <w:rPr>
          <w:b/>
          <w:i/>
        </w:rPr>
        <w:t>5. ВОЗМОЖНОСТИ ИСПОЛЬЗОВАНИЯ ПРОГРАММЫ В ДРУГИХ ПООП</w:t>
      </w:r>
    </w:p>
    <w:p>
      <w:pPr>
        <w:pStyle w:val="Normal"/>
        <w:suppressAutoHyphens w:val="false"/>
        <w:autoSpaceDE w:val="false"/>
        <w:spacing w:before="0" w:after="0"/>
        <w:jc w:val="both"/>
        <w:rPr/>
      </w:pPr>
      <w:r>
        <w:rPr/>
        <w:t xml:space="preserve">Рабочая программа учебной дисциплины ОП.04 Техническая механика 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</w:t>
      </w:r>
      <w:r>
        <w:rPr>
          <w:b/>
        </w:rPr>
        <w:t>13.02.11 Техническая эксплуатация и обслуживание электрического и электромеханического оборудования (по отраслям)</w:t>
      </w:r>
      <w:r>
        <w:rPr/>
        <w:t>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spacing w:before="120" w:after="120"/>
        <w:rPr>
          <w:i/>
          <w:i/>
        </w:rPr>
      </w:pPr>
      <w:r>
        <w:rPr>
          <w:i/>
        </w:rPr>
      </w:r>
    </w:p>
    <w:sectPr>
      <w:footerReference w:type="default" r:id="rId13"/>
      <w:type w:val="nextPage"/>
      <w:pgSz w:w="11906" w:h="16838"/>
      <w:pgMar w:left="851" w:right="851" w:header="0" w:top="1134" w:footer="709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Segoe UI">
    <w:charset w:val="cc"/>
    <w:family w:val="swiss"/>
    <w:pitch w:val="variable"/>
  </w:font>
  <w:font w:name="Verdan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7"/>
      <w:spacing w:before="120" w:after="120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9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5565" cy="25019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" cy="25019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47"/>
                            <w:tabs>
                              <w:tab w:val="center" w:pos="4677" w:leader="none"/>
                              <w:tab w:val="right" w:pos="9355" w:leader="none"/>
                            </w:tabs>
                            <w:spacing w:before="120" w:after="120"/>
                            <w:rPr/>
                          </w:pPr>
                          <w:r>
                            <w:rPr>
                              <w:rStyle w:val="Style12"/>
                            </w:rPr>
                            <w:fldChar w:fldCharType="begin"/>
                          </w:r>
                          <w:r>
                            <w:rPr>
                              <w:rStyle w:val="Style12"/>
                            </w:rPr>
                            <w:instrText> PAGE </w:instrText>
                          </w:r>
                          <w:r>
                            <w:rPr>
                              <w:rStyle w:val="Style12"/>
                            </w:rPr>
                            <w:fldChar w:fldCharType="separate"/>
                          </w:r>
                          <w:r>
                            <w:rPr>
                              <w:rStyle w:val="Style12"/>
                            </w:rPr>
                            <w:t>9</w:t>
                          </w:r>
                          <w:r>
                            <w:rPr>
                              <w:rStyle w:val="Style12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95pt;height:19.7pt;mso-wrap-distance-left:0pt;mso-wrap-distance-right:0pt;mso-wrap-distance-top:0pt;mso-wrap-distance-bottom:0pt;margin-top:0.05pt;mso-position-vertical-relative:text;margin-left:546.75pt;mso-position-horizontal-relative:page">
              <v:textbox inset="0.000694444444444444in,0.000694444444444444in,0.000694444444444444in,0.000694444444444444in">
                <w:txbxContent>
                  <w:p>
                    <w:pPr>
                      <w:pStyle w:val="Style47"/>
                      <w:tabs>
                        <w:tab w:val="center" w:pos="4677" w:leader="none"/>
                        <w:tab w:val="right" w:pos="9355" w:leader="none"/>
                      </w:tabs>
                      <w:spacing w:before="120" w:after="120"/>
                      <w:rPr/>
                    </w:pPr>
                    <w:r>
                      <w:rPr>
                        <w:rStyle w:val="Style12"/>
                      </w:rPr>
                      <w:fldChar w:fldCharType="begin"/>
                    </w:r>
                    <w:r>
                      <w:rPr>
                        <w:rStyle w:val="Style12"/>
                      </w:rPr>
                      <w:instrText> PAGE </w:instrText>
                    </w:r>
                    <w:r>
                      <w:rPr>
                        <w:rStyle w:val="Style12"/>
                      </w:rPr>
                      <w:fldChar w:fldCharType="separate"/>
                    </w:r>
                    <w:r>
                      <w:rPr>
                        <w:rStyle w:val="Style12"/>
                      </w:rPr>
                      <w:t>9</w:t>
                    </w:r>
                    <w:r>
                      <w:rPr>
                        <w:rStyle w:val="Style12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7"/>
      <w:tabs>
        <w:tab w:val="center" w:pos="4677" w:leader="none"/>
        <w:tab w:val="right" w:pos="9355" w:leader="none"/>
      </w:tabs>
      <w:spacing w:before="120" w:after="12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7"/>
      <w:spacing w:before="120" w:after="12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Style47"/>
      <w:spacing w:before="120" w:after="120"/>
      <w:ind w:right="360" w:hanging="0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7"/>
      <w:spacing w:before="120" w:after="12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20</w:t>
    </w:r>
    <w:r>
      <w:rPr/>
      <w:fldChar w:fldCharType="end"/>
    </w:r>
  </w:p>
  <w:p>
    <w:pPr>
      <w:pStyle w:val="Style47"/>
      <w:spacing w:before="120" w:after="120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0"/>
      <w:numFmt w:val="decimal"/>
      <w:lvlText w:val="%9"/>
      <w:lvlJc w:val="left"/>
      <w:pPr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2618"/>
        </w:tabs>
        <w:ind w:left="3338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0"/>
      <w:numFmt w:val="decimal"/>
      <w:lvlText w:val="%9"/>
      <w:lvlJc w:val="left"/>
      <w:pPr>
        <w:ind w:left="0" w:hanging="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0"/>
      <w:numFmt w:val="decimal"/>
      <w:lvlText w:val="%9"/>
      <w:lvlJc w:val="left"/>
      <w:pPr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120" w:after="12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;Arial" w:hAnsi="Arial;Arial" w:cs="Arial;Arial"/>
      <w:b/>
      <w:bCs/>
      <w:kern w:val="2"/>
      <w:sz w:val="32"/>
      <w:szCs w:val="32"/>
      <w:lang w:val="ru-RU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;Arial" w:hAnsi="Arial;Arial" w:cs="Arial;Arial"/>
      <w:b/>
      <w:bCs/>
      <w:i/>
      <w:iCs/>
      <w:sz w:val="28"/>
      <w:szCs w:val="28"/>
      <w:lang w:val="ru-RU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;Arial" w:hAnsi="Arial;Arial" w:cs="Arial;Arial"/>
      <w:b/>
      <w:bCs/>
      <w:sz w:val="26"/>
      <w:szCs w:val="26"/>
      <w:lang w:val="ru-RU"/>
    </w:rPr>
  </w:style>
  <w:style w:type="paragraph" w:styleId="4">
    <w:name w:val="Heading 4"/>
    <w:basedOn w:val="3"/>
    <w:next w:val="Normal"/>
    <w:qFormat/>
    <w:pPr>
      <w:keepLines/>
      <w:numPr>
        <w:ilvl w:val="3"/>
        <w:numId w:val="1"/>
      </w:numPr>
      <w:autoSpaceDE w:val="false"/>
      <w:spacing w:lineRule="auto" w:line="360" w:before="240" w:after="240"/>
      <w:jc w:val="center"/>
      <w:outlineLvl w:val="3"/>
    </w:pPr>
    <w:rPr>
      <w:rFonts w:ascii="Times New Roman" w:hAnsi="Times New Roman" w:cs="Times New Roman"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eastAsia="Arial CYR"/>
      <w:bCs/>
      <w:lang w:eastAsia="zh-CN"/>
    </w:rPr>
  </w:style>
  <w:style w:type="character" w:styleId="WW8Num8z0">
    <w:name w:val="WW8Num8z0"/>
    <w:qFormat/>
    <w:rPr>
      <w:rFonts w:ascii="Symbol" w:hAnsi="Symbol" w:cs="Symbol"/>
      <w:sz w:val="28"/>
      <w:szCs w:val="28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sz w:val="28"/>
      <w:szCs w:val="28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Style10">
    <w:name w:val="Основной шрифт абзаца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21">
    <w:name w:val="Основной шрифт абзаца2"/>
    <w:qFormat/>
    <w:rPr/>
  </w:style>
  <w:style w:type="character" w:styleId="WW8Num2z1">
    <w:name w:val="WW8Num2z1"/>
    <w:qFormat/>
    <w:rPr>
      <w:color w:val="000000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Symbol" w:hAnsi="Symbol" w:cs="Symbol"/>
      <w:color w:val="000000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b/>
      <w:i/>
    </w:rPr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i w:val="false"/>
      <w:sz w:val="22"/>
      <w:szCs w:val="22"/>
    </w:rPr>
  </w:style>
  <w:style w:type="character" w:styleId="WW8Num20z1">
    <w:name w:val="WW8Num20z1"/>
    <w:qFormat/>
    <w:rPr>
      <w:i/>
      <w:sz w:val="22"/>
      <w:szCs w:val="22"/>
    </w:rPr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>
      <w:i w:val="false"/>
    </w:rPr>
  </w:style>
  <w:style w:type="character" w:styleId="WW8Num23z0">
    <w:name w:val="WW8Num23z0"/>
    <w:qFormat/>
    <w:rPr>
      <w:rFonts w:ascii="Times New Roman" w:hAnsi="Times New Roman" w:eastAsia="Times New Roman" w:cs="Times New Roman"/>
      <w:sz w:val="22"/>
      <w:szCs w:val="22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4z1">
    <w:name w:val="WW8Num24z1"/>
    <w:qFormat/>
    <w:rPr>
      <w:i/>
    </w:rPr>
  </w:style>
  <w:style w:type="character" w:styleId="WW8Num24z2">
    <w:name w:val="WW8Num24z2"/>
    <w:qFormat/>
    <w:rPr>
      <w:i/>
    </w:rPr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11">
    <w:name w:val="Основной шрифт абзаца1"/>
    <w:qFormat/>
    <w:rPr/>
  </w:style>
  <w:style w:type="character" w:styleId="Style11">
    <w:name w:val="Основной текст Знак"/>
    <w:qFormat/>
    <w:rPr>
      <w:rFonts w:eastAsia="Calibri"/>
      <w:sz w:val="28"/>
      <w:szCs w:val="24"/>
      <w:lang w:val="ru-RU" w:bidi="ar-SA"/>
    </w:rPr>
  </w:style>
  <w:style w:type="character" w:styleId="22">
    <w:name w:val="Основной текст 2 Знак"/>
    <w:qFormat/>
    <w:rPr>
      <w:rFonts w:eastAsia="Calibri"/>
      <w:sz w:val="28"/>
      <w:szCs w:val="24"/>
      <w:lang w:val="ru-RU" w:bidi="ar-SA"/>
    </w:rPr>
  </w:style>
  <w:style w:type="character" w:styleId="Blk">
    <w:name w:val="blk"/>
    <w:qFormat/>
    <w:rPr/>
  </w:style>
  <w:style w:type="character" w:styleId="Style12">
    <w:name w:val="Номер страницы"/>
    <w:basedOn w:val="11"/>
    <w:rPr/>
  </w:style>
  <w:style w:type="character" w:styleId="Style13">
    <w:name w:val="Текст сноски Знак"/>
    <w:qFormat/>
    <w:rPr>
      <w:lang w:val="en-US" w:bidi="ar-SA"/>
    </w:rPr>
  </w:style>
  <w:style w:type="character" w:styleId="Style14">
    <w:name w:val="Символ сноски"/>
    <w:qFormat/>
    <w:rPr>
      <w:vertAlign w:val="superscript"/>
    </w:rPr>
  </w:style>
  <w:style w:type="character" w:styleId="Style15">
    <w:name w:val="Интернет-ссылка"/>
    <w:rPr>
      <w:color w:val="0000FF"/>
      <w:u w:val="single"/>
    </w:rPr>
  </w:style>
  <w:style w:type="character" w:styleId="Style16">
    <w:name w:val="Нижний колонтитул Знак"/>
    <w:qFormat/>
    <w:rPr>
      <w:sz w:val="24"/>
      <w:szCs w:val="24"/>
      <w:lang w:val="ru-RU" w:bidi="ar-SA"/>
    </w:rPr>
  </w:style>
  <w:style w:type="character" w:styleId="FootnoteTextChar">
    <w:name w:val="Footnote Text Char"/>
    <w:qFormat/>
    <w:rPr>
      <w:rFonts w:ascii="Times New Roman" w:hAnsi="Times New Roman" w:cs="Times New Roman"/>
      <w:sz w:val="20"/>
      <w:szCs w:val="20"/>
      <w:lang w:val="ru-RU"/>
    </w:rPr>
  </w:style>
  <w:style w:type="character" w:styleId="Style17">
    <w:name w:val="Выделение"/>
    <w:qFormat/>
    <w:rPr>
      <w:i/>
      <w:iCs/>
    </w:rPr>
  </w:style>
  <w:style w:type="character" w:styleId="Style18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41">
    <w:name w:val="Заголовок 4 Знак"/>
    <w:qFormat/>
    <w:rPr>
      <w:b/>
      <w:bCs/>
      <w:sz w:val="24"/>
      <w:szCs w:val="24"/>
    </w:rPr>
  </w:style>
  <w:style w:type="character" w:styleId="12">
    <w:name w:val="Заголовок 1 Знак"/>
    <w:qFormat/>
    <w:rPr>
      <w:rFonts w:ascii="Arial;Arial" w:hAnsi="Arial;Arial" w:cs="Arial;Arial"/>
      <w:b/>
      <w:bCs/>
      <w:kern w:val="2"/>
      <w:sz w:val="32"/>
      <w:szCs w:val="32"/>
    </w:rPr>
  </w:style>
  <w:style w:type="character" w:styleId="23">
    <w:name w:val="Заголовок 2 Знак"/>
    <w:qFormat/>
    <w:rPr>
      <w:rFonts w:ascii="Arial;Arial" w:hAnsi="Arial;Arial" w:cs="Arial;Arial"/>
      <w:b/>
      <w:bCs/>
      <w:i/>
      <w:iCs/>
      <w:sz w:val="28"/>
      <w:szCs w:val="28"/>
    </w:rPr>
  </w:style>
  <w:style w:type="character" w:styleId="31">
    <w:name w:val="Заголовок 3 Знак"/>
    <w:qFormat/>
    <w:rPr>
      <w:rFonts w:ascii="Arial;Arial" w:hAnsi="Arial;Arial" w:cs="Arial;Arial"/>
      <w:b/>
      <w:bCs/>
      <w:sz w:val="26"/>
      <w:szCs w:val="26"/>
    </w:rPr>
  </w:style>
  <w:style w:type="character" w:styleId="Style19">
    <w:name w:val="Верхний колонтитул Знак"/>
    <w:qFormat/>
    <w:rPr>
      <w:sz w:val="24"/>
      <w:szCs w:val="24"/>
    </w:rPr>
  </w:style>
  <w:style w:type="character" w:styleId="13">
    <w:name w:val="Текст выноски Знак1"/>
    <w:qFormat/>
    <w:rPr>
      <w:rFonts w:ascii="Segoe UI" w:hAnsi="Segoe UI" w:cs="Segoe UI"/>
      <w:sz w:val="18"/>
      <w:szCs w:val="18"/>
    </w:rPr>
  </w:style>
  <w:style w:type="character" w:styleId="Style20">
    <w:name w:val="Текст примечания Знак"/>
    <w:qFormat/>
    <w:rPr/>
  </w:style>
  <w:style w:type="character" w:styleId="14">
    <w:name w:val="Текст примечания Знак1"/>
    <w:basedOn w:val="11"/>
    <w:qFormat/>
    <w:rPr/>
  </w:style>
  <w:style w:type="character" w:styleId="Style21">
    <w:name w:val="Тема примечания Знак"/>
    <w:qFormat/>
    <w:rPr>
      <w:b/>
      <w:bCs/>
    </w:rPr>
  </w:style>
  <w:style w:type="character" w:styleId="15">
    <w:name w:val="Тема примечания Знак1"/>
    <w:qFormat/>
    <w:rPr>
      <w:b/>
      <w:bCs/>
    </w:rPr>
  </w:style>
  <w:style w:type="character" w:styleId="24">
    <w:name w:val="Основной текст с отступом 2 Знак"/>
    <w:qFormat/>
    <w:rPr>
      <w:sz w:val="24"/>
      <w:szCs w:val="24"/>
    </w:rPr>
  </w:style>
  <w:style w:type="character" w:styleId="Appleconvertedspace">
    <w:name w:val="apple-converted-space"/>
    <w:qFormat/>
    <w:rPr/>
  </w:style>
  <w:style w:type="character" w:styleId="Style22">
    <w:name w:val="Цветовое выделение"/>
    <w:qFormat/>
    <w:rPr>
      <w:b/>
      <w:color w:val="26282F"/>
    </w:rPr>
  </w:style>
  <w:style w:type="character" w:styleId="Style23">
    <w:name w:val="Гипертекстовая ссылка"/>
    <w:qFormat/>
    <w:rPr>
      <w:rFonts w:cs="Times New Roman"/>
      <w:b/>
      <w:color w:val="106BBE"/>
    </w:rPr>
  </w:style>
  <w:style w:type="character" w:styleId="Style24">
    <w:name w:val="Активная гипертекстовая ссылка"/>
    <w:qFormat/>
    <w:rPr>
      <w:rFonts w:cs="Times New Roman"/>
      <w:b/>
      <w:color w:val="106BBE"/>
      <w:u w:val="single"/>
    </w:rPr>
  </w:style>
  <w:style w:type="character" w:styleId="Style25">
    <w:name w:val="Выделение для Базового Поиска"/>
    <w:qFormat/>
    <w:rPr>
      <w:rFonts w:cs="Times New Roman"/>
      <w:b/>
      <w:bCs/>
      <w:color w:val="0058A9"/>
    </w:rPr>
  </w:style>
  <w:style w:type="character" w:styleId="Style26">
    <w:name w:val="Выделение для Базового Поиска (курсив)"/>
    <w:qFormat/>
    <w:rPr>
      <w:rFonts w:cs="Times New Roman"/>
      <w:b/>
      <w:bCs/>
      <w:i/>
      <w:iCs/>
      <w:color w:val="0058A9"/>
    </w:rPr>
  </w:style>
  <w:style w:type="character" w:styleId="Style27">
    <w:name w:val="Заголовок своего сообщения"/>
    <w:qFormat/>
    <w:rPr>
      <w:rFonts w:cs="Times New Roman"/>
      <w:b/>
      <w:bCs/>
      <w:color w:val="26282F"/>
    </w:rPr>
  </w:style>
  <w:style w:type="character" w:styleId="Style28">
    <w:name w:val="Заголовок чужого сообщения"/>
    <w:qFormat/>
    <w:rPr>
      <w:rFonts w:cs="Times New Roman"/>
      <w:b/>
      <w:bCs/>
      <w:color w:val="FF0000"/>
    </w:rPr>
  </w:style>
  <w:style w:type="character" w:styleId="Style29">
    <w:name w:val="Найденные слова"/>
    <w:qFormat/>
    <w:rPr>
      <w:rFonts w:cs="Times New Roman"/>
      <w:b/>
      <w:color w:val="26282F"/>
      <w:shd w:fill="FFF580" w:val="clear"/>
    </w:rPr>
  </w:style>
  <w:style w:type="character" w:styleId="Style30">
    <w:name w:val="Не вступил в силу"/>
    <w:qFormat/>
    <w:rPr>
      <w:rFonts w:cs="Times New Roman"/>
      <w:b/>
      <w:color w:val="000000"/>
      <w:shd w:fill="D8EDE8" w:val="clear"/>
    </w:rPr>
  </w:style>
  <w:style w:type="character" w:styleId="Style31">
    <w:name w:val="Опечатки"/>
    <w:qFormat/>
    <w:rPr>
      <w:color w:val="FF0000"/>
    </w:rPr>
  </w:style>
  <w:style w:type="character" w:styleId="Style32">
    <w:name w:val="Продолжение ссылки"/>
    <w:qFormat/>
    <w:rPr/>
  </w:style>
  <w:style w:type="character" w:styleId="Style33">
    <w:name w:val="Сравнение редакций"/>
    <w:qFormat/>
    <w:rPr>
      <w:rFonts w:cs="Times New Roman"/>
      <w:b/>
      <w:color w:val="26282F"/>
    </w:rPr>
  </w:style>
  <w:style w:type="character" w:styleId="Style34">
    <w:name w:val="Сравнение редакций. Добавленный фрагмент"/>
    <w:qFormat/>
    <w:rPr>
      <w:color w:val="000000"/>
      <w:shd w:fill="C1D7FF" w:val="clear"/>
    </w:rPr>
  </w:style>
  <w:style w:type="character" w:styleId="Style35">
    <w:name w:val="Сравнение редакций. Удаленный фрагмент"/>
    <w:qFormat/>
    <w:rPr>
      <w:color w:val="000000"/>
      <w:shd w:fill="C4C413" w:val="clear"/>
    </w:rPr>
  </w:style>
  <w:style w:type="character" w:styleId="Style36">
    <w:name w:val="Ссылка на утративший силу документ"/>
    <w:qFormat/>
    <w:rPr>
      <w:rFonts w:cs="Times New Roman"/>
      <w:b/>
      <w:color w:val="749232"/>
    </w:rPr>
  </w:style>
  <w:style w:type="character" w:styleId="Style37">
    <w:name w:val="Утратил силу"/>
    <w:qFormat/>
    <w:rPr>
      <w:rFonts w:cs="Times New Roman"/>
      <w:b/>
      <w:strike/>
      <w:color w:val="666600"/>
    </w:rPr>
  </w:style>
  <w:style w:type="character" w:styleId="16">
    <w:name w:val="Знак примечания1"/>
    <w:qFormat/>
    <w:rPr>
      <w:sz w:val="16"/>
      <w:szCs w:val="16"/>
    </w:rPr>
  </w:style>
  <w:style w:type="character" w:styleId="Style38">
    <w:name w:val="Текст концевой сноски Знак"/>
    <w:basedOn w:val="11"/>
    <w:qFormat/>
    <w:rPr/>
  </w:style>
  <w:style w:type="character" w:styleId="Style39">
    <w:name w:val="Символы концевой сноски"/>
    <w:qFormat/>
    <w:rPr>
      <w:vertAlign w:val="superscript"/>
    </w:rPr>
  </w:style>
  <w:style w:type="character" w:styleId="17">
    <w:name w:val="Знак сноски1"/>
    <w:qFormat/>
    <w:rPr>
      <w:vertAlign w:val="superscript"/>
    </w:rPr>
  </w:style>
  <w:style w:type="character" w:styleId="18">
    <w:name w:val="Знак концевой сноски1"/>
    <w:qFormat/>
    <w:rPr>
      <w:vertAlign w:val="superscript"/>
    </w:rPr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1"/>
      <w:sz w:val="21"/>
      <w:szCs w:val="21"/>
      <w:u w:val="none"/>
      <w:vertAlign w:val="baseline"/>
      <w:lang w:val="ru-RU"/>
    </w:rPr>
  </w:style>
  <w:style w:type="paragraph" w:styleId="Style40">
    <w:name w:val="Заголовок"/>
    <w:basedOn w:val="Style45"/>
    <w:next w:val="Normal"/>
    <w:qFormat/>
    <w:pPr/>
    <w:rPr>
      <w:b/>
      <w:bCs/>
      <w:color w:val="0058A9"/>
      <w:shd w:fill="ECE9D8" w:val="clear"/>
    </w:rPr>
  </w:style>
  <w:style w:type="paragraph" w:styleId="Style41">
    <w:name w:val="Body Text"/>
    <w:basedOn w:val="Normal"/>
    <w:pPr>
      <w:spacing w:before="0" w:after="0"/>
    </w:pPr>
    <w:rPr>
      <w:rFonts w:eastAsia="Calibri"/>
      <w:sz w:val="28"/>
    </w:rPr>
  </w:style>
  <w:style w:type="paragraph" w:styleId="Style42">
    <w:name w:val="List"/>
    <w:basedOn w:val="Style41"/>
    <w:pPr/>
    <w:rPr>
      <w:rFonts w:cs="Arial;Arial"/>
    </w:rPr>
  </w:style>
  <w:style w:type="paragraph" w:styleId="Style4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44">
    <w:name w:val="Указатель"/>
    <w:basedOn w:val="Normal"/>
    <w:qFormat/>
    <w:pPr>
      <w:suppressLineNumbers/>
    </w:pPr>
    <w:rPr>
      <w:rFonts w:cs="Arial"/>
    </w:rPr>
  </w:style>
  <w:style w:type="paragraph" w:styleId="Style45">
    <w:name w:val="Основное меню (преемственное)"/>
    <w:basedOn w:val="Normal"/>
    <w:next w:val="Normal"/>
    <w:qFormat/>
    <w:pPr>
      <w:widowControl w:val="false"/>
      <w:autoSpaceDE w:val="false"/>
      <w:spacing w:lineRule="auto" w:line="360" w:before="0" w:after="0"/>
      <w:ind w:left="0" w:right="0" w:firstLine="720"/>
      <w:jc w:val="both"/>
    </w:pPr>
    <w:rPr>
      <w:rFonts w:ascii="Verdana" w:hAnsi="Verdana" w:cs="Verdana"/>
      <w:sz w:val="22"/>
      <w:szCs w:val="22"/>
    </w:rPr>
  </w:style>
  <w:style w:type="paragraph" w:styleId="Style46">
    <w:name w:val="Название объекта"/>
    <w:basedOn w:val="Normal"/>
    <w:qFormat/>
    <w:pPr>
      <w:suppressLineNumbers/>
      <w:spacing w:before="120" w:after="120"/>
    </w:pPr>
    <w:rPr>
      <w:rFonts w:cs="Arial;Arial"/>
      <w:i/>
      <w:iCs/>
      <w:sz w:val="24"/>
      <w:szCs w:val="24"/>
    </w:rPr>
  </w:style>
  <w:style w:type="paragraph" w:styleId="25">
    <w:name w:val="Указатель2"/>
    <w:basedOn w:val="Normal"/>
    <w:qFormat/>
    <w:pPr>
      <w:suppressLineNumbers/>
    </w:pPr>
    <w:rPr>
      <w:rFonts w:cs="Arial;Arial"/>
    </w:rPr>
  </w:style>
  <w:style w:type="paragraph" w:styleId="19">
    <w:name w:val="Название объекта1"/>
    <w:basedOn w:val="Normal"/>
    <w:qFormat/>
    <w:pPr>
      <w:suppressLineNumbers/>
      <w:spacing w:before="120" w:after="120"/>
    </w:pPr>
    <w:rPr>
      <w:rFonts w:cs="Arial;Arial"/>
      <w:i/>
      <w:iCs/>
      <w:sz w:val="24"/>
      <w:szCs w:val="24"/>
    </w:rPr>
  </w:style>
  <w:style w:type="paragraph" w:styleId="110">
    <w:name w:val="Указатель1"/>
    <w:basedOn w:val="Normal"/>
    <w:qFormat/>
    <w:pPr>
      <w:suppressLineNumbers/>
    </w:pPr>
    <w:rPr>
      <w:rFonts w:cs="Arial;Arial"/>
    </w:rPr>
  </w:style>
  <w:style w:type="paragraph" w:styleId="211">
    <w:name w:val="Основной текст 21"/>
    <w:basedOn w:val="Normal"/>
    <w:qFormat/>
    <w:pPr>
      <w:spacing w:before="0" w:after="0"/>
      <w:ind w:left="0" w:right="-57" w:hanging="0"/>
      <w:jc w:val="both"/>
    </w:pPr>
    <w:rPr>
      <w:rFonts w:eastAsia="Calibri"/>
      <w:sz w:val="28"/>
    </w:rPr>
  </w:style>
  <w:style w:type="paragraph" w:styleId="Style47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48">
    <w:name w:val="Обычный (веб)"/>
    <w:basedOn w:val="Normal"/>
    <w:qFormat/>
    <w:pPr>
      <w:widowControl w:val="false"/>
      <w:spacing w:before="0" w:after="0"/>
    </w:pPr>
    <w:rPr>
      <w:lang w:val="en-US"/>
    </w:rPr>
  </w:style>
  <w:style w:type="paragraph" w:styleId="Style49">
    <w:name w:val="Footnote Text"/>
    <w:basedOn w:val="Normal"/>
    <w:pPr>
      <w:spacing w:before="0" w:after="0"/>
    </w:pPr>
    <w:rPr>
      <w:sz w:val="20"/>
      <w:szCs w:val="20"/>
      <w:lang w:val="en-US"/>
    </w:rPr>
  </w:style>
  <w:style w:type="paragraph" w:styleId="212">
    <w:name w:val="Список 21"/>
    <w:basedOn w:val="Normal"/>
    <w:qFormat/>
    <w:pPr>
      <w:ind w:left="720" w:right="0" w:hanging="360"/>
      <w:jc w:val="both"/>
    </w:pPr>
    <w:rPr>
      <w:rFonts w:ascii="Arial;Arial" w:hAnsi="Arial;Arial" w:eastAsia="Batang;바탕" w:cs="Arial;Arial"/>
      <w:sz w:val="20"/>
      <w:lang w:eastAsia="ko-KR"/>
    </w:rPr>
  </w:style>
  <w:style w:type="paragraph" w:styleId="111">
    <w:name w:val="TOC 1"/>
    <w:basedOn w:val="Normal"/>
    <w:next w:val="Normal"/>
    <w:pPr>
      <w:tabs>
        <w:tab w:val="clear" w:pos="708"/>
        <w:tab w:val="right" w:pos="9345" w:leader="dot"/>
      </w:tabs>
      <w:ind w:left="0" w:right="0" w:firstLine="426"/>
    </w:pPr>
    <w:rPr/>
  </w:style>
  <w:style w:type="paragraph" w:styleId="26">
    <w:name w:val="TOC 2"/>
    <w:basedOn w:val="Normal"/>
    <w:next w:val="Normal"/>
    <w:pPr>
      <w:tabs>
        <w:tab w:val="clear" w:pos="708"/>
        <w:tab w:val="right" w:pos="9345" w:leader="dot"/>
      </w:tabs>
      <w:ind w:left="240" w:right="0" w:hanging="0"/>
    </w:pPr>
    <w:rPr>
      <w:lang w:val="ru-RU" w:eastAsia="ru-RU"/>
    </w:rPr>
  </w:style>
  <w:style w:type="paragraph" w:styleId="32">
    <w:name w:val="TOC 3"/>
    <w:basedOn w:val="Normal"/>
    <w:next w:val="Normal"/>
    <w:pPr>
      <w:tabs>
        <w:tab w:val="clear" w:pos="708"/>
        <w:tab w:val="right" w:pos="9345" w:leader="dot"/>
      </w:tabs>
      <w:ind w:left="480" w:right="0" w:hanging="0"/>
      <w:jc w:val="both"/>
    </w:pPr>
    <w:rPr>
      <w:lang w:val="ru-RU" w:eastAsia="ru-RU"/>
    </w:rPr>
  </w:style>
  <w:style w:type="paragraph" w:styleId="Style50">
    <w:name w:val="Абзац списка"/>
    <w:basedOn w:val="Normal"/>
    <w:qFormat/>
    <w:pPr>
      <w:ind w:left="708" w:right="0" w:hanging="0"/>
    </w:pPr>
    <w:rPr/>
  </w:style>
  <w:style w:type="paragraph" w:styleId="Style51">
    <w:name w:val="Текст выноски"/>
    <w:basedOn w:val="Normal"/>
    <w:qFormat/>
    <w:pPr>
      <w:spacing w:before="0" w:after="0"/>
    </w:pPr>
    <w:rPr>
      <w:rFonts w:ascii="Segoe UI" w:hAnsi="Segoe UI" w:cs="Segoe UI"/>
      <w:sz w:val="18"/>
      <w:szCs w:val="18"/>
      <w:lang w:val="ru-RU"/>
    </w:rPr>
  </w:style>
  <w:style w:type="paragraph" w:styleId="ConsPlusNormal">
    <w:name w:val="ConsPlusNormal"/>
    <w:qFormat/>
    <w:pPr>
      <w:widowControl w:val="false"/>
      <w:suppressAutoHyphens w:val="true"/>
      <w:autoSpaceDE w:val="false"/>
    </w:pPr>
    <w:rPr>
      <w:rFonts w:ascii="Arial;Arial" w:hAnsi="Arial;Arial" w:eastAsia="Times New Roman" w:cs="Arial;Arial"/>
      <w:color w:val="auto"/>
      <w:sz w:val="20"/>
      <w:szCs w:val="20"/>
      <w:lang w:val="ru-RU" w:eastAsia="zh-CN" w:bidi="ar-SA"/>
    </w:rPr>
  </w:style>
  <w:style w:type="paragraph" w:styleId="Style52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before="0" w:after="0"/>
    </w:pPr>
    <w:rPr>
      <w:lang w:val="ru-RU"/>
    </w:rPr>
  </w:style>
  <w:style w:type="paragraph" w:styleId="112">
    <w:name w:val="Текст примечания1"/>
    <w:basedOn w:val="Normal"/>
    <w:qFormat/>
    <w:pPr>
      <w:spacing w:before="0" w:after="0"/>
    </w:pPr>
    <w:rPr>
      <w:sz w:val="20"/>
      <w:szCs w:val="20"/>
    </w:rPr>
  </w:style>
  <w:style w:type="paragraph" w:styleId="Style53">
    <w:name w:val="Тема примечания"/>
    <w:basedOn w:val="112"/>
    <w:next w:val="112"/>
    <w:qFormat/>
    <w:pPr/>
    <w:rPr>
      <w:b/>
      <w:bCs/>
      <w:lang w:val="ru-RU"/>
    </w:rPr>
  </w:style>
  <w:style w:type="paragraph" w:styleId="213">
    <w:name w:val="Основной текст с отступом 21"/>
    <w:basedOn w:val="Normal"/>
    <w:qFormat/>
    <w:pPr>
      <w:spacing w:lineRule="auto" w:line="480" w:before="0" w:after="120"/>
      <w:ind w:left="283" w:right="0" w:hanging="0"/>
    </w:pPr>
    <w:rPr>
      <w:lang w:val="ru-RU"/>
    </w:rPr>
  </w:style>
  <w:style w:type="paragraph" w:styleId="Style54">
    <w:name w:val="Внимание"/>
    <w:basedOn w:val="Normal"/>
    <w:next w:val="Normal"/>
    <w:qFormat/>
    <w:pPr>
      <w:widowControl w:val="false"/>
      <w:autoSpaceDE w:val="false"/>
      <w:spacing w:lineRule="auto" w:line="360" w:before="240" w:after="240"/>
      <w:ind w:left="420" w:right="420" w:firstLine="300"/>
      <w:jc w:val="both"/>
    </w:pPr>
    <w:rPr>
      <w:shd w:fill="F5F3DA" w:val="clear"/>
    </w:rPr>
  </w:style>
  <w:style w:type="paragraph" w:styleId="Style55">
    <w:name w:val="Внимание: криминал!!"/>
    <w:basedOn w:val="Style54"/>
    <w:next w:val="Normal"/>
    <w:qFormat/>
    <w:pPr/>
    <w:rPr/>
  </w:style>
  <w:style w:type="paragraph" w:styleId="Style56">
    <w:name w:val="Внимание: недобросовестность!"/>
    <w:basedOn w:val="Style54"/>
    <w:next w:val="Normal"/>
    <w:qFormat/>
    <w:pPr/>
    <w:rPr/>
  </w:style>
  <w:style w:type="paragraph" w:styleId="Style57">
    <w:name w:val="Дочерний элемент списка"/>
    <w:basedOn w:val="Normal"/>
    <w:next w:val="Normal"/>
    <w:qFormat/>
    <w:pPr>
      <w:widowControl w:val="false"/>
      <w:autoSpaceDE w:val="false"/>
      <w:spacing w:lineRule="auto" w:line="360" w:before="0" w:after="0"/>
      <w:jc w:val="both"/>
    </w:pPr>
    <w:rPr>
      <w:color w:val="868381"/>
      <w:sz w:val="20"/>
      <w:szCs w:val="20"/>
    </w:rPr>
  </w:style>
  <w:style w:type="paragraph" w:styleId="Style58">
    <w:name w:val="Заголовок группы контролов"/>
    <w:basedOn w:val="Normal"/>
    <w:next w:val="Normal"/>
    <w:qFormat/>
    <w:pPr>
      <w:widowControl w:val="false"/>
      <w:autoSpaceDE w:val="false"/>
      <w:spacing w:lineRule="auto" w:line="360" w:before="0" w:after="0"/>
      <w:ind w:left="0" w:right="0" w:firstLine="720"/>
      <w:jc w:val="both"/>
    </w:pPr>
    <w:rPr>
      <w:b/>
      <w:bCs/>
      <w:color w:val="000000"/>
    </w:rPr>
  </w:style>
  <w:style w:type="paragraph" w:styleId="Style59">
    <w:name w:val="Заголовок для информации об изменениях"/>
    <w:basedOn w:val="1"/>
    <w:next w:val="Normal"/>
    <w:qFormat/>
    <w:pPr>
      <w:keepLines/>
      <w:numPr>
        <w:ilvl w:val="0"/>
        <w:numId w:val="0"/>
      </w:numPr>
      <w:autoSpaceDE w:val="false"/>
      <w:spacing w:lineRule="auto" w:line="360" w:before="0" w:after="240"/>
      <w:ind w:left="0" w:right="0" w:hanging="0"/>
      <w:jc w:val="center"/>
    </w:pPr>
    <w:rPr>
      <w:rFonts w:ascii="Times New Roman" w:hAnsi="Times New Roman" w:cs="Times New Roman"/>
      <w:b w:val="false"/>
      <w:bCs w:val="false"/>
      <w:kern w:val="2"/>
      <w:sz w:val="18"/>
      <w:szCs w:val="18"/>
      <w:shd w:fill="FFFFFF" w:val="clear"/>
    </w:rPr>
  </w:style>
  <w:style w:type="paragraph" w:styleId="Style60">
    <w:name w:val="Заголовок распахивающейся части диалога"/>
    <w:basedOn w:val="Normal"/>
    <w:next w:val="Normal"/>
    <w:qFormat/>
    <w:pPr>
      <w:widowControl w:val="false"/>
      <w:autoSpaceDE w:val="false"/>
      <w:spacing w:lineRule="auto" w:line="360" w:before="0" w:after="0"/>
      <w:ind w:left="0" w:right="0" w:firstLine="720"/>
      <w:jc w:val="both"/>
    </w:pPr>
    <w:rPr>
      <w:i/>
      <w:iCs/>
      <w:color w:val="000080"/>
      <w:sz w:val="22"/>
      <w:szCs w:val="22"/>
    </w:rPr>
  </w:style>
  <w:style w:type="paragraph" w:styleId="Style61">
    <w:name w:val="Заголовок статьи"/>
    <w:basedOn w:val="Normal"/>
    <w:next w:val="Normal"/>
    <w:qFormat/>
    <w:pPr>
      <w:widowControl w:val="false"/>
      <w:autoSpaceDE w:val="false"/>
      <w:spacing w:lineRule="auto" w:line="360" w:before="0" w:after="0"/>
      <w:ind w:left="1612" w:right="0" w:hanging="892"/>
      <w:jc w:val="both"/>
    </w:pPr>
    <w:rPr/>
  </w:style>
  <w:style w:type="paragraph" w:styleId="Style62">
    <w:name w:val="Заголовок ЭР (левое окно)"/>
    <w:basedOn w:val="Normal"/>
    <w:next w:val="Normal"/>
    <w:qFormat/>
    <w:pPr>
      <w:widowControl w:val="false"/>
      <w:autoSpaceDE w:val="false"/>
      <w:spacing w:lineRule="auto" w:line="360" w:before="300" w:after="250"/>
      <w:jc w:val="center"/>
    </w:pPr>
    <w:rPr>
      <w:b/>
      <w:bCs/>
      <w:color w:val="26282F"/>
      <w:sz w:val="26"/>
      <w:szCs w:val="26"/>
    </w:rPr>
  </w:style>
  <w:style w:type="paragraph" w:styleId="Style63">
    <w:name w:val="Заголовок ЭР (правое окно)"/>
    <w:basedOn w:val="Style62"/>
    <w:next w:val="Normal"/>
    <w:qFormat/>
    <w:pPr>
      <w:spacing w:before="300" w:after="0"/>
      <w:jc w:val="left"/>
    </w:pPr>
    <w:rPr/>
  </w:style>
  <w:style w:type="paragraph" w:styleId="Style64">
    <w:name w:val="Интерактивный заголовок"/>
    <w:basedOn w:val="Style40"/>
    <w:next w:val="Normal"/>
    <w:qFormat/>
    <w:pPr/>
    <w:rPr>
      <w:u w:val="single"/>
    </w:rPr>
  </w:style>
  <w:style w:type="paragraph" w:styleId="Style65">
    <w:name w:val="Текст информации об изменениях"/>
    <w:basedOn w:val="Normal"/>
    <w:next w:val="Normal"/>
    <w:qFormat/>
    <w:pPr>
      <w:widowControl w:val="false"/>
      <w:autoSpaceDE w:val="false"/>
      <w:spacing w:lineRule="auto" w:line="360" w:before="0" w:after="0"/>
      <w:ind w:left="0" w:right="0" w:firstLine="720"/>
      <w:jc w:val="both"/>
    </w:pPr>
    <w:rPr>
      <w:color w:val="353842"/>
      <w:sz w:val="18"/>
      <w:szCs w:val="18"/>
    </w:rPr>
  </w:style>
  <w:style w:type="paragraph" w:styleId="Style66">
    <w:name w:val="Информация об изменениях"/>
    <w:basedOn w:val="Style65"/>
    <w:next w:val="Normal"/>
    <w:qFormat/>
    <w:pPr>
      <w:spacing w:before="180" w:after="0"/>
      <w:ind w:left="360" w:right="360" w:hanging="0"/>
    </w:pPr>
    <w:rPr>
      <w:shd w:fill="EAEFED" w:val="clear"/>
    </w:rPr>
  </w:style>
  <w:style w:type="paragraph" w:styleId="Style67">
    <w:name w:val="Текст (справка)"/>
    <w:basedOn w:val="Normal"/>
    <w:next w:val="Normal"/>
    <w:qFormat/>
    <w:pPr>
      <w:widowControl w:val="false"/>
      <w:autoSpaceDE w:val="false"/>
      <w:spacing w:lineRule="auto" w:line="360" w:before="0" w:after="0"/>
      <w:ind w:left="170" w:right="170" w:hanging="0"/>
    </w:pPr>
    <w:rPr/>
  </w:style>
  <w:style w:type="paragraph" w:styleId="Style68">
    <w:name w:val="Комментарий"/>
    <w:basedOn w:val="Style67"/>
    <w:next w:val="Normal"/>
    <w:qFormat/>
    <w:pPr>
      <w:spacing w:before="75" w:after="0"/>
      <w:ind w:left="170" w:right="0" w:hanging="0"/>
      <w:jc w:val="both"/>
    </w:pPr>
    <w:rPr>
      <w:color w:val="353842"/>
      <w:shd w:fill="F0F0F0" w:val="clear"/>
    </w:rPr>
  </w:style>
  <w:style w:type="paragraph" w:styleId="Style69">
    <w:name w:val="Информация об изменениях документа"/>
    <w:basedOn w:val="Style68"/>
    <w:next w:val="Normal"/>
    <w:qFormat/>
    <w:pPr/>
    <w:rPr>
      <w:i/>
      <w:iCs/>
    </w:rPr>
  </w:style>
  <w:style w:type="paragraph" w:styleId="Style70">
    <w:name w:val="Текст (лев. подпись)"/>
    <w:basedOn w:val="Normal"/>
    <w:next w:val="Normal"/>
    <w:qFormat/>
    <w:pPr>
      <w:widowControl w:val="false"/>
      <w:autoSpaceDE w:val="false"/>
      <w:spacing w:lineRule="auto" w:line="360" w:before="0" w:after="0"/>
    </w:pPr>
    <w:rPr/>
  </w:style>
  <w:style w:type="paragraph" w:styleId="Style71">
    <w:name w:val="Колонтитул (левый)"/>
    <w:basedOn w:val="Style70"/>
    <w:next w:val="Normal"/>
    <w:qFormat/>
    <w:pPr/>
    <w:rPr>
      <w:sz w:val="14"/>
      <w:szCs w:val="14"/>
    </w:rPr>
  </w:style>
  <w:style w:type="paragraph" w:styleId="Style72">
    <w:name w:val="Текст (прав. подпись)"/>
    <w:basedOn w:val="Normal"/>
    <w:next w:val="Normal"/>
    <w:qFormat/>
    <w:pPr>
      <w:widowControl w:val="false"/>
      <w:autoSpaceDE w:val="false"/>
      <w:spacing w:lineRule="auto" w:line="360" w:before="0" w:after="0"/>
      <w:jc w:val="right"/>
    </w:pPr>
    <w:rPr/>
  </w:style>
  <w:style w:type="paragraph" w:styleId="Style73">
    <w:name w:val="Колонтитул (правый)"/>
    <w:basedOn w:val="Style72"/>
    <w:next w:val="Normal"/>
    <w:qFormat/>
    <w:pPr/>
    <w:rPr>
      <w:sz w:val="14"/>
      <w:szCs w:val="14"/>
    </w:rPr>
  </w:style>
  <w:style w:type="paragraph" w:styleId="Style74">
    <w:name w:val="Комментарий пользователя"/>
    <w:basedOn w:val="Style68"/>
    <w:next w:val="Normal"/>
    <w:qFormat/>
    <w:pPr>
      <w:jc w:val="left"/>
    </w:pPr>
    <w:rPr>
      <w:shd w:fill="FFDFE0" w:val="clear"/>
    </w:rPr>
  </w:style>
  <w:style w:type="paragraph" w:styleId="Style75">
    <w:name w:val="Куда обратиться?"/>
    <w:basedOn w:val="Style54"/>
    <w:next w:val="Normal"/>
    <w:qFormat/>
    <w:pPr/>
    <w:rPr/>
  </w:style>
  <w:style w:type="paragraph" w:styleId="Style76">
    <w:name w:val="Моноширинный"/>
    <w:basedOn w:val="Normal"/>
    <w:next w:val="Normal"/>
    <w:qFormat/>
    <w:pPr>
      <w:widowControl w:val="false"/>
      <w:autoSpaceDE w:val="false"/>
      <w:spacing w:lineRule="auto" w:line="360" w:before="0" w:after="0"/>
    </w:pPr>
    <w:rPr>
      <w:rFonts w:ascii="Courier New" w:hAnsi="Courier New" w:cs="Courier New"/>
    </w:rPr>
  </w:style>
  <w:style w:type="paragraph" w:styleId="Style77">
    <w:name w:val="Напишите нам"/>
    <w:basedOn w:val="Normal"/>
    <w:next w:val="Normal"/>
    <w:qFormat/>
    <w:pPr>
      <w:widowControl w:val="false"/>
      <w:autoSpaceDE w:val="false"/>
      <w:spacing w:lineRule="auto" w:line="360" w:before="90" w:after="90"/>
      <w:ind w:left="180" w:right="180" w:hanging="0"/>
      <w:jc w:val="both"/>
    </w:pPr>
    <w:rPr>
      <w:sz w:val="20"/>
      <w:szCs w:val="20"/>
      <w:shd w:fill="EFFFAD" w:val="clear"/>
    </w:rPr>
  </w:style>
  <w:style w:type="paragraph" w:styleId="Style78">
    <w:name w:val="Необходимые документы"/>
    <w:basedOn w:val="Style54"/>
    <w:next w:val="Normal"/>
    <w:qFormat/>
    <w:pPr>
      <w:ind w:left="420" w:right="420" w:firstLine="118"/>
    </w:pPr>
    <w:rPr/>
  </w:style>
  <w:style w:type="paragraph" w:styleId="Style79">
    <w:name w:val="Нормальный (таблица)"/>
    <w:basedOn w:val="Normal"/>
    <w:next w:val="Normal"/>
    <w:qFormat/>
    <w:pPr>
      <w:widowControl w:val="false"/>
      <w:autoSpaceDE w:val="false"/>
      <w:spacing w:lineRule="auto" w:line="360" w:before="0" w:after="0"/>
      <w:jc w:val="both"/>
    </w:pPr>
    <w:rPr/>
  </w:style>
  <w:style w:type="paragraph" w:styleId="Style80">
    <w:name w:val="Таблицы (моноширинный)"/>
    <w:basedOn w:val="Normal"/>
    <w:next w:val="Normal"/>
    <w:qFormat/>
    <w:pPr>
      <w:widowControl w:val="false"/>
      <w:autoSpaceDE w:val="false"/>
      <w:spacing w:lineRule="auto" w:line="360" w:before="0" w:after="0"/>
    </w:pPr>
    <w:rPr>
      <w:rFonts w:ascii="Courier New" w:hAnsi="Courier New" w:cs="Courier New"/>
    </w:rPr>
  </w:style>
  <w:style w:type="paragraph" w:styleId="Style81">
    <w:name w:val="Оглавление"/>
    <w:basedOn w:val="Style80"/>
    <w:next w:val="Normal"/>
    <w:qFormat/>
    <w:pPr>
      <w:ind w:left="140" w:right="0" w:hanging="0"/>
    </w:pPr>
    <w:rPr/>
  </w:style>
  <w:style w:type="paragraph" w:styleId="Style82">
    <w:name w:val="Переменная часть"/>
    <w:basedOn w:val="Style45"/>
    <w:next w:val="Normal"/>
    <w:qFormat/>
    <w:pPr/>
    <w:rPr>
      <w:sz w:val="18"/>
      <w:szCs w:val="18"/>
    </w:rPr>
  </w:style>
  <w:style w:type="paragraph" w:styleId="Style83">
    <w:name w:val="Подвал для информации об изменениях"/>
    <w:basedOn w:val="1"/>
    <w:next w:val="Normal"/>
    <w:qFormat/>
    <w:pPr>
      <w:keepLines/>
      <w:numPr>
        <w:ilvl w:val="0"/>
        <w:numId w:val="0"/>
      </w:numPr>
      <w:autoSpaceDE w:val="false"/>
      <w:spacing w:lineRule="auto" w:line="360" w:before="480" w:after="240"/>
      <w:ind w:left="0" w:right="0" w:hanging="0"/>
      <w:jc w:val="center"/>
    </w:pPr>
    <w:rPr>
      <w:rFonts w:ascii="Times New Roman" w:hAnsi="Times New Roman" w:cs="Times New Roman"/>
      <w:b w:val="false"/>
      <w:bCs w:val="false"/>
      <w:kern w:val="2"/>
      <w:sz w:val="18"/>
      <w:szCs w:val="18"/>
    </w:rPr>
  </w:style>
  <w:style w:type="paragraph" w:styleId="Style84">
    <w:name w:val="Подзаголовок для информации об изменениях"/>
    <w:basedOn w:val="Style65"/>
    <w:next w:val="Normal"/>
    <w:qFormat/>
    <w:pPr/>
    <w:rPr>
      <w:b/>
      <w:bCs/>
    </w:rPr>
  </w:style>
  <w:style w:type="paragraph" w:styleId="Style85">
    <w:name w:val="Подчёркнуный текст"/>
    <w:basedOn w:val="Normal"/>
    <w:next w:val="Normal"/>
    <w:qFormat/>
    <w:pPr>
      <w:widowControl w:val="false"/>
      <w:pBdr>
        <w:bottom w:val="single" w:sz="4" w:space="0" w:color="000000"/>
      </w:pBdr>
      <w:autoSpaceDE w:val="false"/>
      <w:spacing w:lineRule="auto" w:line="360" w:before="0" w:after="0"/>
      <w:ind w:left="0" w:right="0" w:firstLine="720"/>
      <w:jc w:val="both"/>
    </w:pPr>
    <w:rPr/>
  </w:style>
  <w:style w:type="paragraph" w:styleId="Style86">
    <w:name w:val="Постоянная часть"/>
    <w:basedOn w:val="Style45"/>
    <w:next w:val="Normal"/>
    <w:qFormat/>
    <w:pPr/>
    <w:rPr>
      <w:sz w:val="20"/>
      <w:szCs w:val="20"/>
    </w:rPr>
  </w:style>
  <w:style w:type="paragraph" w:styleId="Style87">
    <w:name w:val="Прижатый влево"/>
    <w:basedOn w:val="Normal"/>
    <w:next w:val="Normal"/>
    <w:qFormat/>
    <w:pPr>
      <w:widowControl w:val="false"/>
      <w:autoSpaceDE w:val="false"/>
      <w:spacing w:lineRule="auto" w:line="360" w:before="0" w:after="0"/>
    </w:pPr>
    <w:rPr/>
  </w:style>
  <w:style w:type="paragraph" w:styleId="Style88">
    <w:name w:val="Пример."/>
    <w:basedOn w:val="Style54"/>
    <w:next w:val="Normal"/>
    <w:qFormat/>
    <w:pPr/>
    <w:rPr/>
  </w:style>
  <w:style w:type="paragraph" w:styleId="Style89">
    <w:name w:val="Примечание."/>
    <w:basedOn w:val="Style54"/>
    <w:next w:val="Normal"/>
    <w:qFormat/>
    <w:pPr/>
    <w:rPr/>
  </w:style>
  <w:style w:type="paragraph" w:styleId="Style90">
    <w:name w:val="Словарная статья"/>
    <w:basedOn w:val="Normal"/>
    <w:next w:val="Normal"/>
    <w:qFormat/>
    <w:pPr>
      <w:widowControl w:val="false"/>
      <w:autoSpaceDE w:val="false"/>
      <w:spacing w:lineRule="auto" w:line="360" w:before="0" w:after="0"/>
      <w:ind w:left="0" w:right="118" w:hanging="0"/>
      <w:jc w:val="both"/>
    </w:pPr>
    <w:rPr/>
  </w:style>
  <w:style w:type="paragraph" w:styleId="Style91">
    <w:name w:val="Ссылка на официальную публикацию"/>
    <w:basedOn w:val="Normal"/>
    <w:next w:val="Normal"/>
    <w:qFormat/>
    <w:pPr>
      <w:widowControl w:val="false"/>
      <w:autoSpaceDE w:val="false"/>
      <w:spacing w:lineRule="auto" w:line="360" w:before="0" w:after="0"/>
      <w:ind w:left="0" w:right="0" w:firstLine="720"/>
      <w:jc w:val="both"/>
    </w:pPr>
    <w:rPr/>
  </w:style>
  <w:style w:type="paragraph" w:styleId="Style92">
    <w:name w:val="Текст в таблице"/>
    <w:basedOn w:val="Style79"/>
    <w:next w:val="Normal"/>
    <w:qFormat/>
    <w:pPr>
      <w:ind w:left="0" w:right="0" w:firstLine="500"/>
    </w:pPr>
    <w:rPr/>
  </w:style>
  <w:style w:type="paragraph" w:styleId="Style93">
    <w:name w:val="Текст ЭР (см. также)"/>
    <w:basedOn w:val="Normal"/>
    <w:next w:val="Normal"/>
    <w:qFormat/>
    <w:pPr>
      <w:widowControl w:val="false"/>
      <w:autoSpaceDE w:val="false"/>
      <w:spacing w:lineRule="auto" w:line="360" w:before="200" w:after="0"/>
    </w:pPr>
    <w:rPr>
      <w:sz w:val="20"/>
      <w:szCs w:val="20"/>
    </w:rPr>
  </w:style>
  <w:style w:type="paragraph" w:styleId="Style94">
    <w:name w:val="Технический комментарий"/>
    <w:basedOn w:val="Normal"/>
    <w:next w:val="Normal"/>
    <w:qFormat/>
    <w:pPr>
      <w:widowControl w:val="false"/>
      <w:autoSpaceDE w:val="false"/>
      <w:spacing w:lineRule="auto" w:line="360" w:before="0" w:after="0"/>
    </w:pPr>
    <w:rPr>
      <w:color w:val="463F31"/>
      <w:shd w:fill="FFFFA6" w:val="clear"/>
    </w:rPr>
  </w:style>
  <w:style w:type="paragraph" w:styleId="Style95">
    <w:name w:val="Формула"/>
    <w:basedOn w:val="Normal"/>
    <w:next w:val="Normal"/>
    <w:qFormat/>
    <w:pPr>
      <w:widowControl w:val="false"/>
      <w:autoSpaceDE w:val="false"/>
      <w:spacing w:lineRule="auto" w:line="360" w:before="240" w:after="240"/>
      <w:ind w:left="420" w:right="420" w:firstLine="300"/>
      <w:jc w:val="both"/>
    </w:pPr>
    <w:rPr>
      <w:shd w:fill="F5F3DA" w:val="clear"/>
    </w:rPr>
  </w:style>
  <w:style w:type="paragraph" w:styleId="Style96">
    <w:name w:val="Центрированный (таблица)"/>
    <w:basedOn w:val="Style79"/>
    <w:next w:val="Normal"/>
    <w:qFormat/>
    <w:pPr>
      <w:jc w:val="center"/>
    </w:pPr>
    <w:rPr/>
  </w:style>
  <w:style w:type="paragraph" w:styleId="Style97">
    <w:name w:val="ЭР-содержание (правое окно)"/>
    <w:basedOn w:val="Normal"/>
    <w:next w:val="Normal"/>
    <w:qFormat/>
    <w:pPr>
      <w:widowControl w:val="false"/>
      <w:autoSpaceDE w:val="false"/>
      <w:spacing w:lineRule="auto" w:line="360" w:before="300" w:after="0"/>
    </w:pPr>
    <w:rPr/>
  </w:style>
  <w:style w:type="paragraph" w:styleId="Default">
    <w:name w:val="Default"/>
    <w:qFormat/>
    <w:pPr>
      <w:widowControl/>
      <w:suppressAutoHyphens w:val="true"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ru-RU" w:eastAsia="zh-CN" w:bidi="ar-SA"/>
    </w:rPr>
  </w:style>
  <w:style w:type="paragraph" w:styleId="Style98">
    <w:name w:val="Рецензия"/>
    <w:qFormat/>
    <w:pPr>
      <w:widowControl/>
      <w:suppressAutoHyphens w:val="true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Style99">
    <w:name w:val="Endnote Text"/>
    <w:basedOn w:val="Normal"/>
    <w:pPr/>
    <w:rPr>
      <w:sz w:val="20"/>
      <w:szCs w:val="20"/>
    </w:rPr>
  </w:style>
  <w:style w:type="paragraph" w:styleId="Style100">
    <w:name w:val="Содержимое таблицы"/>
    <w:basedOn w:val="Normal"/>
    <w:qFormat/>
    <w:pPr>
      <w:suppressLineNumbers/>
    </w:pPr>
    <w:rPr/>
  </w:style>
  <w:style w:type="paragraph" w:styleId="Style101">
    <w:name w:val="Заголовок таблицы"/>
    <w:basedOn w:val="Style100"/>
    <w:qFormat/>
    <w:pPr>
      <w:suppressLineNumbers/>
      <w:jc w:val="center"/>
    </w:pPr>
    <w:rPr>
      <w:b/>
      <w:bCs/>
    </w:rPr>
  </w:style>
  <w:style w:type="paragraph" w:styleId="Style102">
    <w:name w:val="Содержимое врезки"/>
    <w:basedOn w:val="Normal"/>
    <w:qFormat/>
    <w:pPr/>
    <w:rPr/>
  </w:style>
  <w:style w:type="paragraph" w:styleId="Style103">
    <w:name w:val="Без интервала"/>
    <w:qFormat/>
    <w:pPr>
      <w:widowControl/>
      <w:suppressAutoHyphens w:val="true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Toleft">
    <w:name w:val="toleft"/>
    <w:basedOn w:val="Normal"/>
    <w:qFormat/>
    <w:pPr>
      <w:suppressAutoHyphens w:val="false"/>
      <w:spacing w:before="280" w:after="280"/>
    </w:pPr>
    <w:rPr/>
  </w:style>
  <w:style w:type="paragraph" w:styleId="221">
    <w:name w:val="Список 22"/>
    <w:basedOn w:val="Normal"/>
    <w:qFormat/>
    <w:pPr>
      <w:spacing w:before="120" w:after="120"/>
      <w:ind w:left="566" w:hanging="283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hyperlink" Target="http://www.iprbookshop.ru/72539.html" TargetMode="External"/><Relationship Id="rId6" Type="http://schemas.openxmlformats.org/officeDocument/2006/relationships/hyperlink" Target="http://www.iprbookshop.ru/87388.html" TargetMode="External"/><Relationship Id="rId7" Type="http://schemas.openxmlformats.org/officeDocument/2006/relationships/hyperlink" Target="http://www.iprbookshop.ru/81063.html" TargetMode="External"/><Relationship Id="rId8" Type="http://schemas.openxmlformats.org/officeDocument/2006/relationships/hyperlink" Target="http://www.iprbookshop.ru/20148.html" TargetMode="External"/><Relationship Id="rId9" Type="http://schemas.openxmlformats.org/officeDocument/2006/relationships/hyperlink" Target="http://www.iprbookshop.ru/47458.html" TargetMode="External"/><Relationship Id="rId10" Type="http://schemas.openxmlformats.org/officeDocument/2006/relationships/hyperlink" Target="http://www.iprbookshop.ru/80295.html" TargetMode="External"/><Relationship Id="rId11" Type="http://schemas.openxmlformats.org/officeDocument/2006/relationships/hyperlink" Target="http://www.iprbookshop.ru/66058.html" TargetMode="External"/><Relationship Id="rId12" Type="http://schemas.openxmlformats.org/officeDocument/2006/relationships/hyperlink" Target="http://www.iprbookshop.ru/46452.html" TargetMode="External"/><Relationship Id="rId13" Type="http://schemas.openxmlformats.org/officeDocument/2006/relationships/footer" Target="footer4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236</TotalTime>
  <Application>LibreOffice/6.2.7.1$Windows_x86 LibreOffice_project/23edc44b61b830b7d749943e020e96f5a7df63bf</Application>
  <Pages>20</Pages>
  <Words>3131</Words>
  <Characters>20109</Characters>
  <CharactersWithSpaces>22823</CharactersWithSpaces>
  <Paragraphs>656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2017-07-27T14:17:00Z</dcterms:created>
  <dc:creator>Nataly</dc:creator>
  <dc:description/>
  <cp:keywords/>
  <dc:language>ru-RU</dc:language>
  <cp:lastModifiedBy>Наталья</cp:lastModifiedBy>
  <cp:lastPrinted>2019-10-03T17:04:00Z</cp:lastPrinted>
  <dcterms:modified xsi:type="dcterms:W3CDTF">2019-10-06T09:06:00Z</dcterms:modified>
  <cp:revision>47</cp:revision>
  <dc:subject/>
  <dc:title>МАКЕТ ОБРАЗОВАТЕЛЬНОЙ ПРОГРАММЫ</dc:title>
</cp:coreProperties>
</file>